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8C0E8" w14:textId="77777777" w:rsidR="00370402" w:rsidRPr="007D791F"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t xml:space="preserve">Załącznik Nr </w:t>
      </w:r>
      <w:r w:rsidR="00AA6A21">
        <w:rPr>
          <w:rFonts w:ascii="Tahoma" w:hAnsi="Tahoma"/>
          <w:bCs/>
          <w:sz w:val="20"/>
          <w:u w:val="none"/>
        </w:rPr>
        <w:t>5</w:t>
      </w:r>
    </w:p>
    <w:p w14:paraId="37ED4864" w14:textId="77777777" w:rsidR="00370402" w:rsidRPr="007D791F" w:rsidRDefault="00370402" w:rsidP="00370402">
      <w:pPr>
        <w:jc w:val="both"/>
        <w:rPr>
          <w:rFonts w:ascii="Tahoma" w:hAnsi="Tahoma" w:cs="Tahoma"/>
          <w:b/>
        </w:rPr>
      </w:pPr>
    </w:p>
    <w:p w14:paraId="24FF0271" w14:textId="77777777" w:rsidR="00F639EF" w:rsidRPr="007D791F" w:rsidRDefault="00F639EF" w:rsidP="00F639EF">
      <w:pPr>
        <w:jc w:val="both"/>
        <w:rPr>
          <w:rFonts w:ascii="Tahoma" w:hAnsi="Tahoma" w:cs="Tahoma"/>
          <w:b/>
          <w:sz w:val="24"/>
          <w:szCs w:val="24"/>
        </w:rPr>
      </w:pPr>
      <w:r w:rsidRPr="007D791F">
        <w:rPr>
          <w:rFonts w:ascii="Tahoma" w:hAnsi="Tahoma" w:cs="Tahoma"/>
          <w:b/>
          <w:sz w:val="24"/>
          <w:szCs w:val="24"/>
        </w:rPr>
        <w:t>PROGRAM UBEZPIECZENIA</w:t>
      </w:r>
    </w:p>
    <w:p w14:paraId="660D61EB" w14:textId="77777777" w:rsidR="00F639EF" w:rsidRPr="007D791F" w:rsidRDefault="00F639EF" w:rsidP="00F639EF">
      <w:pPr>
        <w:jc w:val="both"/>
        <w:rPr>
          <w:rFonts w:ascii="Tahoma" w:hAnsi="Tahoma" w:cs="Tahoma"/>
          <w:b/>
        </w:rPr>
      </w:pPr>
    </w:p>
    <w:p w14:paraId="2A726F68" w14:textId="77777777" w:rsidR="00F639EF" w:rsidRPr="007D791F" w:rsidRDefault="00F639EF" w:rsidP="00F639EF">
      <w:pPr>
        <w:jc w:val="both"/>
        <w:rPr>
          <w:rFonts w:ascii="Tahoma" w:hAnsi="Tahoma" w:cs="Tahoma"/>
          <w:b/>
        </w:rPr>
      </w:pPr>
      <w:r w:rsidRPr="007D791F">
        <w:rPr>
          <w:rFonts w:ascii="Tahoma" w:hAnsi="Tahoma" w:cs="Tahoma"/>
          <w:b/>
        </w:rPr>
        <w:t xml:space="preserve">W doprowadzeniu do zawarcia umów ubezpieczenia, czynnościach przygotowawczych do zawarcia umów ubezpieczenia oraz zawieraniu i obsłudze ubezpieczeń ZAMAWIAJĄCEGO na podstawie posiadanego pełnomocnictwa pośredniczy firma Maximus Broker sp. z o.o. z siedzibą w Toruniu. Wykonawca wynagradza prowizyjnie firmę Maximus Broker Sp. z o.o. z siedzibą w Toruniu według stawek zwyczajowo przyjętych dla firm brokerskich przez </w:t>
      </w:r>
      <w:r>
        <w:rPr>
          <w:rFonts w:ascii="Tahoma" w:hAnsi="Tahoma" w:cs="Tahoma"/>
          <w:b/>
        </w:rPr>
        <w:t xml:space="preserve">cały okres obowiązywania umowy </w:t>
      </w:r>
      <w:r w:rsidRPr="007D791F">
        <w:rPr>
          <w:rFonts w:ascii="Tahoma" w:hAnsi="Tahoma" w:cs="Tahoma"/>
          <w:b/>
        </w:rPr>
        <w:t>wynikający z SIWZ.</w:t>
      </w:r>
    </w:p>
    <w:p w14:paraId="0328A600" w14:textId="47DA5CB8" w:rsidR="00F639EF" w:rsidRDefault="00F639EF" w:rsidP="00F639EF">
      <w:pPr>
        <w:pStyle w:val="WW-Tekstpodstawowy3"/>
        <w:rPr>
          <w:rFonts w:ascii="Tahoma" w:hAnsi="Tahoma" w:cs="Tahoma"/>
          <w:sz w:val="20"/>
        </w:rPr>
      </w:pPr>
    </w:p>
    <w:p w14:paraId="1F23DADC" w14:textId="77777777" w:rsidR="00F322FE" w:rsidRPr="007D791F" w:rsidRDefault="00F322FE" w:rsidP="00F639EF">
      <w:pPr>
        <w:pStyle w:val="WW-Tekstpodstawowy3"/>
        <w:rPr>
          <w:rFonts w:ascii="Tahoma" w:hAnsi="Tahoma" w:cs="Tahoma"/>
          <w:sz w:val="20"/>
        </w:rPr>
      </w:pPr>
    </w:p>
    <w:p w14:paraId="497510D6" w14:textId="77777777" w:rsidR="00F639EF" w:rsidRPr="007D791F" w:rsidRDefault="00F639EF" w:rsidP="00F639EF">
      <w:pPr>
        <w:pStyle w:val="Nagwek2"/>
        <w:jc w:val="center"/>
        <w:rPr>
          <w:rFonts w:ascii="Tahoma" w:hAnsi="Tahoma" w:cs="Tahoma"/>
          <w:sz w:val="22"/>
          <w:szCs w:val="22"/>
        </w:rPr>
      </w:pPr>
      <w:r w:rsidRPr="007D791F">
        <w:rPr>
          <w:rFonts w:ascii="Tahoma" w:hAnsi="Tahoma" w:cs="Tahoma"/>
          <w:sz w:val="22"/>
          <w:szCs w:val="22"/>
        </w:rPr>
        <w:t>I. ZAŁOŻENIA DO WSZYSTKICH RODZAJÓW UBEZPIECZEŃ:</w:t>
      </w:r>
    </w:p>
    <w:p w14:paraId="2B13BC7C" w14:textId="77777777" w:rsidR="00F639EF" w:rsidRPr="007D791F" w:rsidRDefault="00F639EF" w:rsidP="00F639EF">
      <w:pPr>
        <w:rPr>
          <w:rFonts w:ascii="Tahoma" w:hAnsi="Tahoma" w:cs="Tahoma"/>
        </w:rPr>
      </w:pPr>
    </w:p>
    <w:p w14:paraId="2F32AA41" w14:textId="77777777" w:rsidR="00F639EF" w:rsidRPr="004A0B27" w:rsidRDefault="00F639EF" w:rsidP="00F639EF">
      <w:pPr>
        <w:jc w:val="both"/>
        <w:rPr>
          <w:rFonts w:ascii="Tahoma" w:hAnsi="Tahoma" w:cs="Tahoma"/>
        </w:rPr>
      </w:pPr>
      <w:bookmarkStart w:id="0" w:name="OLE_LINK4"/>
      <w:bookmarkStart w:id="1" w:name="OLE_LINK5"/>
      <w:r w:rsidRPr="007D791F">
        <w:rPr>
          <w:rFonts w:ascii="Tahoma" w:hAnsi="Tahoma" w:cs="Tahoma"/>
        </w:rPr>
        <w:t xml:space="preserve">Zakres opisany poniżej jest zakresem minimalnym. Jeżeli w ogólnych warunkach ubezpieczeń (OWU) znajdują się dodatkowe uregulowania, z których wynika, że zakres ubezpieczeń jest szerszy od proponowanego poniżej to </w:t>
      </w:r>
      <w:r w:rsidRPr="004A0B27">
        <w:rPr>
          <w:rFonts w:ascii="Tahoma" w:hAnsi="Tahoma" w:cs="Tahoma"/>
        </w:rPr>
        <w:t xml:space="preserve">automatycznie zostają włączone do ochrony ubezpieczeniowej Zamawiającego. </w:t>
      </w:r>
    </w:p>
    <w:bookmarkEnd w:id="0"/>
    <w:bookmarkEnd w:id="1"/>
    <w:p w14:paraId="45BA44D9" w14:textId="18C8B0F0" w:rsidR="00F639EF" w:rsidRPr="007D791F" w:rsidRDefault="00F639EF" w:rsidP="00F639EF">
      <w:pPr>
        <w:autoSpaceDE w:val="0"/>
        <w:autoSpaceDN w:val="0"/>
        <w:adjustRightInd w:val="0"/>
        <w:jc w:val="both"/>
        <w:rPr>
          <w:rFonts w:ascii="Tahoma" w:hAnsi="Tahoma" w:cs="Tahoma"/>
          <w:iCs/>
        </w:rPr>
      </w:pPr>
      <w:r w:rsidRPr="004A0B27">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4A0B27">
        <w:rPr>
          <w:rFonts w:ascii="Tahoma" w:hAnsi="Tahoma" w:cs="Tahoma"/>
          <w:iCs/>
        </w:rPr>
        <w:t xml:space="preserve">W ubezpieczeniu mienia od wszystkich ryzyk mają zastosowanie tylko wyłączenia odpowiedzialności wskazane w programie ubezpieczenia, w pozostałych </w:t>
      </w:r>
      <w:r w:rsidRPr="0067525B">
        <w:rPr>
          <w:rFonts w:ascii="Tahoma" w:hAnsi="Tahoma" w:cs="Tahoma"/>
          <w:iCs/>
        </w:rPr>
        <w:t xml:space="preserve">ubezpieczeniach postanowienia  OWU  ograniczające lub wyłączające odpowiedzialność Wykonawcy  mają  zastosowanie, chyba że opisane w nich </w:t>
      </w:r>
      <w:r w:rsidR="00104B65" w:rsidRPr="0067525B">
        <w:rPr>
          <w:rFonts w:ascii="Tahoma" w:hAnsi="Tahoma" w:cs="Tahoma"/>
          <w:iCs/>
        </w:rPr>
        <w:t>ryzyka</w:t>
      </w:r>
      <w:r w:rsidRPr="0067525B">
        <w:rPr>
          <w:rFonts w:ascii="Tahoma" w:hAnsi="Tahoma" w:cs="Tahoma"/>
          <w:iCs/>
        </w:rPr>
        <w:t xml:space="preserve"> zostały wprost włączone do zakresu ubezpieczenia zawartego  w  SIWZ i programie ubezpieczenia. </w:t>
      </w:r>
      <w:r w:rsidR="00BD55F7" w:rsidRPr="0067525B">
        <w:rPr>
          <w:rFonts w:ascii="Arial" w:hAnsi="Arial" w:cs="Arial"/>
          <w:iCs/>
        </w:rPr>
        <w:t xml:space="preserve">Jeżeli dla danego rozszerzenia odpowiedzialności lub klauzuli znajdujących się w programie ubezpieczenia określone zostały wyłączenia </w:t>
      </w:r>
      <w:r w:rsidR="00BD55F7" w:rsidRPr="0067525B">
        <w:rPr>
          <w:rFonts w:ascii="Arial" w:hAnsi="Arial" w:cs="Arial"/>
          <w:iCs/>
        </w:rPr>
        <w:br/>
        <w:t xml:space="preserve">i ograniczenia odpowiedzialności, to inne wyłączenia i ograniczenia odpowiedzialności określone w OWU dla tego rodzaju rozszerzenia lub klauzuli nie mają zastosowania. </w:t>
      </w:r>
      <w:r w:rsidRPr="0067525B">
        <w:rPr>
          <w:rFonts w:ascii="Tahoma" w:hAnsi="Tahoma" w:cs="Tahoma"/>
          <w:iCs/>
        </w:rPr>
        <w:t>Jeżeli dany rodzaj mienia został wykazany w programie ubezpieczenia lub załącznikach do ubezpieczenia, to jest on ubezpieczony w</w:t>
      </w:r>
      <w:r w:rsidRPr="007D791F">
        <w:rPr>
          <w:rFonts w:ascii="Tahoma" w:hAnsi="Tahoma" w:cs="Tahoma"/>
          <w:iCs/>
        </w:rPr>
        <w:t xml:space="preserve"> pełnym zakresie wynikającym z SIWZ i programu ubezpieczenia.</w:t>
      </w:r>
    </w:p>
    <w:p w14:paraId="15F00C61" w14:textId="77777777" w:rsidR="00F639EF" w:rsidRPr="007D791F" w:rsidRDefault="00F639EF" w:rsidP="00F639EF">
      <w:pPr>
        <w:jc w:val="both"/>
        <w:rPr>
          <w:rFonts w:ascii="Tahoma" w:hAnsi="Tahoma" w:cs="Tahoma"/>
        </w:rPr>
      </w:pPr>
    </w:p>
    <w:p w14:paraId="3517AD05" w14:textId="77777777" w:rsidR="00F639EF" w:rsidRPr="007D791F" w:rsidRDefault="00F639EF" w:rsidP="00F639EF">
      <w:pPr>
        <w:autoSpaceDE w:val="0"/>
        <w:autoSpaceDN w:val="0"/>
        <w:adjustRightInd w:val="0"/>
        <w:jc w:val="both"/>
        <w:rPr>
          <w:rFonts w:ascii="Tahoma" w:hAnsi="Tahoma" w:cs="Tahoma"/>
        </w:rPr>
      </w:pPr>
      <w:r w:rsidRPr="007D791F">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14:paraId="6855731A" w14:textId="77777777" w:rsidR="00F639EF" w:rsidRPr="007D791F" w:rsidRDefault="00F639EF" w:rsidP="00F639EF">
      <w:pPr>
        <w:autoSpaceDE w:val="0"/>
        <w:autoSpaceDN w:val="0"/>
        <w:adjustRightInd w:val="0"/>
        <w:jc w:val="both"/>
        <w:rPr>
          <w:rFonts w:ascii="Tahoma" w:hAnsi="Tahoma" w:cs="Tahoma"/>
        </w:rPr>
      </w:pPr>
    </w:p>
    <w:p w14:paraId="312DA7EE" w14:textId="77777777" w:rsidR="00F639EF" w:rsidRPr="004A0B27" w:rsidRDefault="00F639EF" w:rsidP="00F639EF">
      <w:pPr>
        <w:jc w:val="both"/>
        <w:rPr>
          <w:rFonts w:ascii="Tahoma" w:hAnsi="Tahoma" w:cs="Tahoma"/>
        </w:rPr>
      </w:pPr>
      <w:r w:rsidRPr="004A0B27">
        <w:rPr>
          <w:rFonts w:ascii="Tahoma" w:hAnsi="Tahoma" w:cs="Tahoma"/>
        </w:rPr>
        <w:t>Sumy ubezpieczenia określone w Specyfikacji i załącznikach zawierają podatek VAT – o ile nie wskazano inaczej. Ubezpieczyciel wypłaca odszkodowanie wraz z podatkiem VAT.</w:t>
      </w:r>
    </w:p>
    <w:p w14:paraId="3F901620" w14:textId="77777777" w:rsidR="00F639EF" w:rsidRPr="004A0B27" w:rsidRDefault="00F639EF" w:rsidP="00F639EF">
      <w:pPr>
        <w:autoSpaceDE w:val="0"/>
        <w:autoSpaceDN w:val="0"/>
        <w:adjustRightInd w:val="0"/>
        <w:jc w:val="both"/>
        <w:rPr>
          <w:rFonts w:ascii="Tahoma" w:hAnsi="Tahoma" w:cs="Tahoma"/>
          <w:bCs/>
        </w:rPr>
      </w:pPr>
    </w:p>
    <w:p w14:paraId="15AD9A1A" w14:textId="742CB002" w:rsidR="00F639EF" w:rsidRDefault="00F639EF" w:rsidP="00F639EF">
      <w:pPr>
        <w:autoSpaceDE w:val="0"/>
        <w:autoSpaceDN w:val="0"/>
        <w:adjustRightInd w:val="0"/>
        <w:jc w:val="both"/>
        <w:rPr>
          <w:rFonts w:ascii="Tahoma" w:hAnsi="Tahoma" w:cs="Tahoma"/>
          <w:bCs/>
        </w:rPr>
      </w:pPr>
      <w:r w:rsidRPr="004A0B27">
        <w:rPr>
          <w:rFonts w:ascii="Tahoma" w:hAnsi="Tahoma" w:cs="Tahoma"/>
          <w:bCs/>
        </w:rPr>
        <w:t>Wszystkie limity odpowiedzialności / sumy ubezpieczenia na I ryzyko / sumy gwarancyjne w programie ubezpieczenia oraz klauzulach dotyczą rocznego okresu ubezpieczenia i ulegają automatycznemu odnowieniu w kolejnym dwunastomiesięcznym okresie ubezpieczenia.</w:t>
      </w:r>
    </w:p>
    <w:p w14:paraId="7ADE5893" w14:textId="77777777" w:rsidR="00643A20" w:rsidRDefault="00643A20" w:rsidP="00F639EF">
      <w:pPr>
        <w:autoSpaceDE w:val="0"/>
        <w:autoSpaceDN w:val="0"/>
        <w:adjustRightInd w:val="0"/>
        <w:jc w:val="both"/>
        <w:rPr>
          <w:rFonts w:ascii="Tahoma" w:hAnsi="Tahoma" w:cs="Tahoma"/>
          <w:highlight w:val="yellow"/>
        </w:rPr>
      </w:pPr>
    </w:p>
    <w:p w14:paraId="7169353F" w14:textId="7F5855BE" w:rsidR="00643A20" w:rsidRPr="007D791F" w:rsidRDefault="00643A20" w:rsidP="00F639EF">
      <w:pPr>
        <w:autoSpaceDE w:val="0"/>
        <w:autoSpaceDN w:val="0"/>
        <w:adjustRightInd w:val="0"/>
        <w:jc w:val="both"/>
        <w:rPr>
          <w:rFonts w:ascii="Tahoma" w:hAnsi="Tahoma" w:cs="Tahoma"/>
        </w:rPr>
      </w:pPr>
      <w:r w:rsidRPr="00A564CF">
        <w:rPr>
          <w:rFonts w:ascii="Tahoma" w:hAnsi="Tahoma" w:cs="Tahoma"/>
          <w:highlight w:val="yellow"/>
        </w:rPr>
        <w:t>Niezależnie od pozostałych warunków ubezpieczenia zakres ubezpieczenia nie obejmuje wszelkiego rodzaju szkody, straty, grzywny, kary lub jakichkolwiek innych kosztów (w tym kosztów dezynfekcji pomieszczeń) wynikających z rozprzestrzeniania się Covid-19, w tym jego mutacją oraz ogłoszoną pandemią lub epidemią ogłoszoną przez Światową Organizację Zdrowia lub organ władzy publicznej.</w:t>
      </w:r>
    </w:p>
    <w:p w14:paraId="3FFD8E12" w14:textId="77777777" w:rsidR="00F639EF" w:rsidRPr="007D791F" w:rsidRDefault="00F639EF" w:rsidP="00F639EF">
      <w:pPr>
        <w:rPr>
          <w:rFonts w:ascii="Tahoma" w:hAnsi="Tahoma" w:cs="Tahoma"/>
        </w:rPr>
      </w:pPr>
    </w:p>
    <w:p w14:paraId="679EC676" w14:textId="77777777" w:rsidR="00D15556" w:rsidRPr="00E228F9" w:rsidRDefault="00D15556" w:rsidP="00D15556">
      <w:pPr>
        <w:rPr>
          <w:rFonts w:ascii="Tahoma" w:hAnsi="Tahoma" w:cs="Tahoma"/>
          <w:b/>
          <w:u w:val="single"/>
        </w:rPr>
      </w:pPr>
      <w:r w:rsidRPr="00E228F9">
        <w:rPr>
          <w:rFonts w:ascii="Tahoma" w:hAnsi="Tahoma" w:cs="Tahoma"/>
          <w:b/>
          <w:u w:val="single"/>
        </w:rPr>
        <w:t>Ubezpieczający:</w:t>
      </w:r>
    </w:p>
    <w:p w14:paraId="51309906" w14:textId="77777777" w:rsidR="00D15556" w:rsidRPr="00E228F9" w:rsidRDefault="00D15556" w:rsidP="00D15556">
      <w:pPr>
        <w:rPr>
          <w:rFonts w:ascii="Tahoma" w:hAnsi="Tahoma" w:cs="Tahoma"/>
          <w:b/>
        </w:rPr>
      </w:pPr>
      <w:r w:rsidRPr="00E228F9">
        <w:rPr>
          <w:rFonts w:ascii="Tahoma" w:hAnsi="Tahoma" w:cs="Tahoma"/>
          <w:b/>
        </w:rPr>
        <w:t>Gmina Chociwel</w:t>
      </w:r>
    </w:p>
    <w:p w14:paraId="506B5432" w14:textId="77777777" w:rsidR="00D15556" w:rsidRPr="00E228F9" w:rsidRDefault="00D15556" w:rsidP="00D15556">
      <w:pPr>
        <w:rPr>
          <w:rFonts w:ascii="Tahoma" w:hAnsi="Tahoma" w:cs="Tahoma"/>
          <w:b/>
        </w:rPr>
      </w:pPr>
      <w:r w:rsidRPr="00E228F9">
        <w:rPr>
          <w:rFonts w:ascii="Tahoma" w:hAnsi="Tahoma" w:cs="Tahoma"/>
          <w:b/>
        </w:rPr>
        <w:t>ul. Armii Krajowej 52</w:t>
      </w:r>
    </w:p>
    <w:p w14:paraId="4089D3E9" w14:textId="77777777" w:rsidR="00D15556" w:rsidRPr="00E228F9" w:rsidRDefault="00D15556" w:rsidP="00D15556">
      <w:pPr>
        <w:rPr>
          <w:rFonts w:ascii="Tahoma" w:hAnsi="Tahoma" w:cs="Tahoma"/>
          <w:b/>
        </w:rPr>
      </w:pPr>
      <w:r w:rsidRPr="00E228F9">
        <w:rPr>
          <w:rFonts w:ascii="Tahoma" w:hAnsi="Tahoma" w:cs="Tahoma"/>
          <w:b/>
        </w:rPr>
        <w:t>73-120 Chociwel</w:t>
      </w:r>
    </w:p>
    <w:p w14:paraId="02937202" w14:textId="77777777" w:rsidR="00D15556" w:rsidRPr="00E228F9" w:rsidRDefault="00D15556" w:rsidP="00D15556">
      <w:pPr>
        <w:rPr>
          <w:rFonts w:ascii="Tahoma" w:hAnsi="Tahoma" w:cs="Tahoma"/>
          <w:b/>
        </w:rPr>
      </w:pPr>
      <w:r w:rsidRPr="00E228F9">
        <w:rPr>
          <w:rFonts w:ascii="Tahoma" w:hAnsi="Tahoma" w:cs="Tahoma"/>
          <w:b/>
        </w:rPr>
        <w:t>NIP: 854-223-09-53</w:t>
      </w:r>
    </w:p>
    <w:p w14:paraId="6D895A77" w14:textId="77777777" w:rsidR="00D15556" w:rsidRDefault="00D15556" w:rsidP="00D15556">
      <w:pPr>
        <w:rPr>
          <w:rFonts w:ascii="Tahoma" w:hAnsi="Tahoma" w:cs="Tahoma"/>
          <w:b/>
        </w:rPr>
      </w:pPr>
      <w:r w:rsidRPr="00E228F9">
        <w:rPr>
          <w:rFonts w:ascii="Tahoma" w:hAnsi="Tahoma" w:cs="Tahoma"/>
          <w:b/>
        </w:rPr>
        <w:t>REGON: 811685680</w:t>
      </w:r>
    </w:p>
    <w:p w14:paraId="496079B9" w14:textId="77777777" w:rsidR="00D15556" w:rsidRPr="00DE3698" w:rsidRDefault="00D15556" w:rsidP="00D15556">
      <w:pPr>
        <w:rPr>
          <w:rFonts w:ascii="Tahoma" w:hAnsi="Tahoma" w:cs="Tahoma"/>
        </w:rPr>
      </w:pPr>
    </w:p>
    <w:p w14:paraId="152A8DBE" w14:textId="77777777" w:rsidR="00D15556" w:rsidRPr="00E228F9" w:rsidRDefault="00D15556" w:rsidP="00D15556">
      <w:pPr>
        <w:rPr>
          <w:rFonts w:ascii="Tahoma" w:hAnsi="Tahoma" w:cs="Tahoma"/>
          <w:b/>
          <w:u w:val="single"/>
        </w:rPr>
      </w:pPr>
      <w:r w:rsidRPr="00E228F9">
        <w:rPr>
          <w:rFonts w:ascii="Tahoma" w:hAnsi="Tahoma" w:cs="Tahoma"/>
          <w:b/>
          <w:u w:val="single"/>
        </w:rPr>
        <w:t>Ubezpieczony:</w:t>
      </w:r>
    </w:p>
    <w:p w14:paraId="1C8C7C34" w14:textId="77777777" w:rsidR="00D15556" w:rsidRPr="00E228F9" w:rsidRDefault="00D15556" w:rsidP="00D15556">
      <w:pPr>
        <w:rPr>
          <w:rFonts w:ascii="Tahoma" w:hAnsi="Tahoma" w:cs="Tahoma"/>
          <w:b/>
        </w:rPr>
      </w:pPr>
      <w:r>
        <w:rPr>
          <w:rFonts w:ascii="Tahoma" w:hAnsi="Tahoma" w:cs="Tahoma"/>
          <w:b/>
        </w:rPr>
        <w:t xml:space="preserve">1. </w:t>
      </w:r>
      <w:r w:rsidRPr="00E228F9">
        <w:rPr>
          <w:rFonts w:ascii="Tahoma" w:hAnsi="Tahoma" w:cs="Tahoma"/>
          <w:b/>
        </w:rPr>
        <w:t>Gmina Chociwel</w:t>
      </w:r>
    </w:p>
    <w:p w14:paraId="5485A9FC" w14:textId="77777777" w:rsidR="00D15556" w:rsidRPr="00E228F9" w:rsidRDefault="00D15556" w:rsidP="00D15556">
      <w:pPr>
        <w:rPr>
          <w:rFonts w:ascii="Tahoma" w:hAnsi="Tahoma" w:cs="Tahoma"/>
          <w:b/>
        </w:rPr>
      </w:pPr>
      <w:r w:rsidRPr="00E228F9">
        <w:rPr>
          <w:rFonts w:ascii="Tahoma" w:hAnsi="Tahoma" w:cs="Tahoma"/>
          <w:b/>
        </w:rPr>
        <w:t>ul. Armii Krajowej 52</w:t>
      </w:r>
    </w:p>
    <w:p w14:paraId="26D7133F" w14:textId="77777777" w:rsidR="00D15556" w:rsidRPr="00E228F9" w:rsidRDefault="00D15556" w:rsidP="00D15556">
      <w:pPr>
        <w:rPr>
          <w:rFonts w:ascii="Tahoma" w:hAnsi="Tahoma" w:cs="Tahoma"/>
          <w:b/>
        </w:rPr>
      </w:pPr>
      <w:r w:rsidRPr="00E228F9">
        <w:rPr>
          <w:rFonts w:ascii="Tahoma" w:hAnsi="Tahoma" w:cs="Tahoma"/>
          <w:b/>
        </w:rPr>
        <w:t>73-120 Chociwel</w:t>
      </w:r>
    </w:p>
    <w:p w14:paraId="240A248A" w14:textId="77777777" w:rsidR="00D15556" w:rsidRPr="00B704E8" w:rsidRDefault="00D15556" w:rsidP="00D15556">
      <w:pPr>
        <w:rPr>
          <w:rFonts w:ascii="Tahoma" w:hAnsi="Tahoma" w:cs="Tahoma"/>
        </w:rPr>
      </w:pPr>
      <w:r w:rsidRPr="00B704E8">
        <w:rPr>
          <w:rFonts w:ascii="Tahoma" w:hAnsi="Tahoma" w:cs="Tahoma"/>
        </w:rPr>
        <w:t>w ramach, której funkcjonują następujące jednostki organizacyjne</w:t>
      </w:r>
    </w:p>
    <w:p w14:paraId="34289501" w14:textId="3E17742C"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lastRenderedPageBreak/>
        <w:t>1.1. Urząd Miejski</w:t>
      </w:r>
      <w:r w:rsidR="00F322FE">
        <w:rPr>
          <w:rFonts w:ascii="Tahoma" w:hAnsi="Tahoma" w:cs="Tahoma"/>
          <w:sz w:val="20"/>
          <w:szCs w:val="20"/>
        </w:rPr>
        <w:t xml:space="preserve"> w Chociwlu</w:t>
      </w:r>
      <w:r w:rsidRPr="00B704E8">
        <w:rPr>
          <w:rFonts w:ascii="Tahoma" w:hAnsi="Tahoma" w:cs="Tahoma"/>
          <w:sz w:val="20"/>
          <w:szCs w:val="20"/>
        </w:rPr>
        <w:t>, ul. Armii Krajowej 52, 73-120 Chociwel,</w:t>
      </w:r>
    </w:p>
    <w:p w14:paraId="13E91D29" w14:textId="65771CAF"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1.2. Zespół Placówek Oświatowych</w:t>
      </w:r>
      <w:r w:rsidR="00F322FE">
        <w:rPr>
          <w:rFonts w:ascii="Tahoma" w:hAnsi="Tahoma" w:cs="Tahoma"/>
          <w:sz w:val="20"/>
          <w:szCs w:val="20"/>
        </w:rPr>
        <w:t xml:space="preserve"> w Chociwlu</w:t>
      </w:r>
      <w:r w:rsidRPr="00B704E8">
        <w:rPr>
          <w:rFonts w:ascii="Tahoma" w:hAnsi="Tahoma" w:cs="Tahoma"/>
          <w:sz w:val="20"/>
          <w:szCs w:val="20"/>
        </w:rPr>
        <w:t>, ul. H. Dąbrowskiego 15, 73-120 Chociwel,</w:t>
      </w:r>
    </w:p>
    <w:p w14:paraId="776E96BD" w14:textId="32410129"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1.3. Miejsko-Gminny Ośrodek Pomocy Społecznej</w:t>
      </w:r>
      <w:r w:rsidR="00F322FE">
        <w:rPr>
          <w:rFonts w:ascii="Tahoma" w:hAnsi="Tahoma" w:cs="Tahoma"/>
          <w:sz w:val="20"/>
          <w:szCs w:val="20"/>
        </w:rPr>
        <w:t xml:space="preserve"> w Chociwlu</w:t>
      </w:r>
      <w:r w:rsidRPr="00B704E8">
        <w:rPr>
          <w:rFonts w:ascii="Tahoma" w:hAnsi="Tahoma" w:cs="Tahoma"/>
          <w:sz w:val="20"/>
          <w:szCs w:val="20"/>
        </w:rPr>
        <w:t>, ul. Armii Krajowej 50, 73-120 Chociwel,</w:t>
      </w:r>
    </w:p>
    <w:p w14:paraId="6899C818" w14:textId="77777777" w:rsidR="00D15556" w:rsidRPr="00E228F9" w:rsidRDefault="00D15556" w:rsidP="00D15556">
      <w:pPr>
        <w:pStyle w:val="Akapitzlist"/>
        <w:ind w:left="0" w:firstLine="709"/>
        <w:rPr>
          <w:rFonts w:ascii="Tahoma" w:hAnsi="Tahoma" w:cs="Tahoma"/>
          <w:sz w:val="20"/>
          <w:szCs w:val="20"/>
        </w:rPr>
      </w:pPr>
      <w:r w:rsidRPr="00B704E8">
        <w:rPr>
          <w:rFonts w:ascii="Tahoma" w:hAnsi="Tahoma" w:cs="Tahoma"/>
          <w:sz w:val="20"/>
          <w:szCs w:val="20"/>
        </w:rPr>
        <w:t>1.4. Jednostki OSP: Chociwel, Długie, Lisowo, Bród, Kania.</w:t>
      </w:r>
    </w:p>
    <w:p w14:paraId="6E9E2F3C" w14:textId="3D8FDF7F" w:rsidR="00D15556" w:rsidRDefault="00D15556" w:rsidP="00D15556">
      <w:pPr>
        <w:pStyle w:val="Akapitzlist"/>
        <w:ind w:left="0"/>
        <w:rPr>
          <w:rFonts w:ascii="Tahoma" w:hAnsi="Tahoma" w:cs="Tahoma"/>
        </w:rPr>
      </w:pPr>
    </w:p>
    <w:p w14:paraId="537DE01B" w14:textId="77777777" w:rsidR="00F322FE" w:rsidRPr="00E228F9" w:rsidRDefault="00F322FE" w:rsidP="00D15556">
      <w:pPr>
        <w:pStyle w:val="Akapitzlist"/>
        <w:ind w:left="0"/>
        <w:rPr>
          <w:rFonts w:ascii="Tahoma" w:hAnsi="Tahoma" w:cs="Tahoma"/>
        </w:rPr>
      </w:pPr>
    </w:p>
    <w:p w14:paraId="45870DED" w14:textId="77777777" w:rsidR="00D15556" w:rsidRPr="00E228F9" w:rsidRDefault="00D15556" w:rsidP="00D15556">
      <w:pPr>
        <w:rPr>
          <w:rFonts w:ascii="Tahoma" w:hAnsi="Tahoma" w:cs="Tahoma"/>
          <w:i/>
        </w:rPr>
      </w:pPr>
      <w:r w:rsidRPr="00E228F9">
        <w:rPr>
          <w:rFonts w:ascii="Tahoma" w:hAnsi="Tahoma" w:cs="Tahoma"/>
          <w:b/>
          <w:u w:val="single"/>
        </w:rPr>
        <w:t>2. Pozostali ubezpieczeni:</w:t>
      </w:r>
    </w:p>
    <w:p w14:paraId="0518DCA2" w14:textId="0103F9F6" w:rsidR="00F322FE" w:rsidRDefault="00D15556" w:rsidP="00F322FE">
      <w:pPr>
        <w:pStyle w:val="Akapitzlist"/>
        <w:ind w:left="1134" w:hanging="425"/>
        <w:rPr>
          <w:rFonts w:ascii="Tahoma" w:hAnsi="Tahoma" w:cs="Tahoma"/>
          <w:sz w:val="20"/>
          <w:szCs w:val="20"/>
        </w:rPr>
      </w:pPr>
      <w:r w:rsidRPr="00E228F9">
        <w:rPr>
          <w:rFonts w:ascii="Tahoma" w:hAnsi="Tahoma" w:cs="Tahoma"/>
          <w:sz w:val="20"/>
          <w:szCs w:val="20"/>
        </w:rPr>
        <w:t xml:space="preserve">2.1. </w:t>
      </w:r>
      <w:r>
        <w:rPr>
          <w:rFonts w:ascii="Tahoma" w:hAnsi="Tahoma" w:cs="Tahoma"/>
          <w:sz w:val="20"/>
          <w:szCs w:val="20"/>
        </w:rPr>
        <w:t xml:space="preserve">Miejsko-Gminna </w:t>
      </w:r>
      <w:r w:rsidRPr="00E228F9">
        <w:rPr>
          <w:rFonts w:ascii="Tahoma" w:hAnsi="Tahoma" w:cs="Tahoma"/>
          <w:sz w:val="20"/>
          <w:szCs w:val="20"/>
        </w:rPr>
        <w:t>Biblioteka Publiczna w Chociwlu, ul. Zwycięzców 1, 73-120 Chociwel</w:t>
      </w:r>
      <w:r w:rsidR="00F322FE">
        <w:rPr>
          <w:rFonts w:ascii="Tahoma" w:hAnsi="Tahoma" w:cs="Tahoma"/>
          <w:sz w:val="20"/>
          <w:szCs w:val="20"/>
        </w:rPr>
        <w:t xml:space="preserve"> + </w:t>
      </w:r>
      <w:r w:rsidR="00F322FE" w:rsidRPr="00F322FE">
        <w:rPr>
          <w:rFonts w:ascii="Tahoma" w:hAnsi="Tahoma" w:cs="Tahoma"/>
          <w:sz w:val="20"/>
          <w:szCs w:val="20"/>
        </w:rPr>
        <w:t>Filia w Kani, 73-120 Chociwel + Filia w Długiem, 73-120 Chociwel</w:t>
      </w:r>
      <w:r w:rsidR="00F322FE">
        <w:rPr>
          <w:rFonts w:ascii="Tahoma" w:hAnsi="Tahoma" w:cs="Tahoma"/>
          <w:sz w:val="20"/>
          <w:szCs w:val="20"/>
        </w:rPr>
        <w:t>.</w:t>
      </w:r>
    </w:p>
    <w:p w14:paraId="3A075F28" w14:textId="77777777" w:rsidR="00F322FE" w:rsidRPr="00E228F9" w:rsidRDefault="00F322FE" w:rsidP="00D15556">
      <w:pPr>
        <w:pStyle w:val="Akapitzlist"/>
        <w:ind w:left="0" w:firstLine="709"/>
        <w:rPr>
          <w:rFonts w:ascii="Tahoma" w:hAnsi="Tahoma" w:cs="Tahoma"/>
          <w:sz w:val="20"/>
          <w:szCs w:val="20"/>
        </w:rPr>
      </w:pPr>
    </w:p>
    <w:p w14:paraId="6EC3A993" w14:textId="77777777" w:rsidR="00D15556" w:rsidRPr="00F576F1" w:rsidRDefault="00D15556" w:rsidP="00D15556">
      <w:pPr>
        <w:rPr>
          <w:rFonts w:ascii="Tahoma" w:hAnsi="Tahoma" w:cs="Tahoma"/>
          <w:b/>
        </w:rPr>
      </w:pPr>
      <w:r w:rsidRPr="00F576F1">
        <w:rPr>
          <w:rFonts w:ascii="Tahoma" w:hAnsi="Tahoma" w:cs="Tahoma"/>
          <w:b/>
        </w:rPr>
        <w:t>Szkodo</w:t>
      </w:r>
      <w:r>
        <w:rPr>
          <w:rFonts w:ascii="Tahoma" w:hAnsi="Tahoma" w:cs="Tahoma"/>
          <w:b/>
        </w:rPr>
        <w:t>wość zgodnie z tabelą w załączniku nr 6</w:t>
      </w:r>
    </w:p>
    <w:p w14:paraId="634D70B9" w14:textId="77777777" w:rsidR="00D15556" w:rsidRDefault="00D15556" w:rsidP="00D15556">
      <w:pPr>
        <w:ind w:firstLine="142"/>
        <w:jc w:val="both"/>
        <w:rPr>
          <w:rFonts w:ascii="Tahoma" w:hAnsi="Tahoma" w:cs="Tahoma"/>
          <w:b/>
        </w:rPr>
      </w:pPr>
    </w:p>
    <w:p w14:paraId="2CEA6105" w14:textId="77777777" w:rsidR="00D15556" w:rsidRPr="00E72D4E" w:rsidRDefault="00D15556" w:rsidP="00D15556">
      <w:pPr>
        <w:pStyle w:val="WW-Tekstpodstawowy3"/>
        <w:rPr>
          <w:rFonts w:ascii="Tahoma" w:hAnsi="Tahoma" w:cs="Tahoma"/>
          <w:sz w:val="20"/>
          <w:u w:val="none"/>
        </w:rPr>
      </w:pPr>
      <w:r w:rsidRPr="00E72D4E">
        <w:rPr>
          <w:rFonts w:ascii="Tahoma" w:hAnsi="Tahoma" w:cs="Tahoma"/>
          <w:sz w:val="20"/>
          <w:u w:val="none"/>
        </w:rPr>
        <w:t>SPOSÓB PŁATNOŚCI SKŁADKI:</w:t>
      </w:r>
    </w:p>
    <w:p w14:paraId="0689A86B" w14:textId="77777777" w:rsidR="00E72D4E" w:rsidRPr="00E72D4E" w:rsidRDefault="00E72D4E" w:rsidP="00E72D4E">
      <w:pPr>
        <w:pStyle w:val="WW-Tekstpodstawowy3"/>
        <w:rPr>
          <w:rFonts w:ascii="Tahoma" w:hAnsi="Tahoma" w:cs="Tahoma"/>
          <w:sz w:val="20"/>
        </w:rPr>
      </w:pPr>
    </w:p>
    <w:p w14:paraId="7E91B286" w14:textId="2FF92069" w:rsidR="00E72D4E" w:rsidRPr="00E72D4E" w:rsidRDefault="00E72D4E" w:rsidP="00E72D4E">
      <w:pPr>
        <w:pStyle w:val="WW-Tekstpodstawowy3"/>
        <w:rPr>
          <w:rFonts w:ascii="Tahoma" w:hAnsi="Tahoma" w:cs="Tahoma"/>
          <w:sz w:val="20"/>
        </w:rPr>
      </w:pPr>
      <w:r w:rsidRPr="00E72D4E">
        <w:rPr>
          <w:rFonts w:ascii="Tahoma" w:hAnsi="Tahoma" w:cs="Tahoma"/>
          <w:sz w:val="20"/>
        </w:rPr>
        <w:t xml:space="preserve">Część I </w:t>
      </w:r>
      <w:proofErr w:type="spellStart"/>
      <w:r w:rsidRPr="00E72D4E">
        <w:rPr>
          <w:rFonts w:ascii="Tahoma" w:hAnsi="Tahoma" w:cs="Tahoma"/>
          <w:sz w:val="20"/>
        </w:rPr>
        <w:t>i</w:t>
      </w:r>
      <w:proofErr w:type="spellEnd"/>
      <w:r w:rsidRPr="00E72D4E">
        <w:rPr>
          <w:rFonts w:ascii="Tahoma" w:hAnsi="Tahoma" w:cs="Tahoma"/>
          <w:sz w:val="20"/>
        </w:rPr>
        <w:t xml:space="preserve"> III Zamówienia</w:t>
      </w:r>
    </w:p>
    <w:p w14:paraId="35433BF1" w14:textId="77777777" w:rsidR="00D15556" w:rsidRPr="00E72D4E" w:rsidRDefault="00D15556" w:rsidP="00D15556">
      <w:pPr>
        <w:pStyle w:val="WW-Tekstpodstawowy3"/>
        <w:tabs>
          <w:tab w:val="left" w:pos="1560"/>
        </w:tabs>
        <w:rPr>
          <w:rFonts w:ascii="Tahoma" w:hAnsi="Tahoma" w:cs="Tahoma"/>
          <w:b w:val="0"/>
          <w:sz w:val="20"/>
          <w:u w:val="none"/>
        </w:rPr>
      </w:pPr>
      <w:r w:rsidRPr="00E72D4E">
        <w:rPr>
          <w:rFonts w:ascii="Tahoma" w:hAnsi="Tahoma" w:cs="Tahoma"/>
          <w:b w:val="0"/>
          <w:sz w:val="20"/>
          <w:u w:val="none"/>
        </w:rPr>
        <w:t>Składka płatna w dwóch ratach w każdym roku ubezpieczenia:</w:t>
      </w:r>
    </w:p>
    <w:p w14:paraId="6F5F6317" w14:textId="77777777" w:rsidR="00D15556" w:rsidRPr="00E72D4E" w:rsidRDefault="00D15556" w:rsidP="00D15556">
      <w:pPr>
        <w:pStyle w:val="WW-Tekstpodstawowy3"/>
        <w:tabs>
          <w:tab w:val="left" w:pos="1560"/>
        </w:tabs>
        <w:ind w:left="567"/>
        <w:rPr>
          <w:rFonts w:ascii="Tahoma" w:hAnsi="Tahoma" w:cs="Tahoma"/>
          <w:b w:val="0"/>
          <w:sz w:val="20"/>
          <w:u w:val="none"/>
        </w:rPr>
      </w:pPr>
      <w:r w:rsidRPr="00E72D4E">
        <w:rPr>
          <w:rFonts w:ascii="Tahoma" w:hAnsi="Tahoma" w:cs="Tahoma"/>
          <w:b w:val="0"/>
          <w:sz w:val="20"/>
          <w:u w:val="none"/>
        </w:rPr>
        <w:t>- I rata do dnia 26 stycznia w każdym roku ubezpieczenia,</w:t>
      </w:r>
    </w:p>
    <w:p w14:paraId="396961B1" w14:textId="77777777" w:rsidR="00D15556" w:rsidRPr="00E72D4E" w:rsidRDefault="00D15556" w:rsidP="00D15556">
      <w:pPr>
        <w:pStyle w:val="WW-Tekstpodstawowy3"/>
        <w:tabs>
          <w:tab w:val="left" w:pos="1560"/>
        </w:tabs>
        <w:ind w:left="567"/>
        <w:rPr>
          <w:rFonts w:ascii="Tahoma" w:hAnsi="Tahoma" w:cs="Tahoma"/>
          <w:sz w:val="20"/>
        </w:rPr>
      </w:pPr>
      <w:r w:rsidRPr="00E72D4E">
        <w:rPr>
          <w:rFonts w:ascii="Tahoma" w:hAnsi="Tahoma" w:cs="Tahoma"/>
          <w:b w:val="0"/>
          <w:sz w:val="20"/>
          <w:u w:val="none"/>
        </w:rPr>
        <w:t>- II rata do dnia 26 kwietnia w każdym roku ubezpieczenia.</w:t>
      </w:r>
    </w:p>
    <w:p w14:paraId="1AD5925A" w14:textId="035D347D" w:rsidR="00D15556" w:rsidRPr="00E72D4E" w:rsidRDefault="00D15556" w:rsidP="00D15556">
      <w:pPr>
        <w:pStyle w:val="WW-Tekstpodstawowy3"/>
        <w:rPr>
          <w:rFonts w:ascii="Tahoma" w:hAnsi="Tahoma" w:cs="Tahoma"/>
          <w:sz w:val="20"/>
        </w:rPr>
      </w:pPr>
    </w:p>
    <w:p w14:paraId="6062B5EB" w14:textId="7396C52B"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06D0F1E3" w14:textId="77777777" w:rsidR="00D15556" w:rsidRDefault="00D15556" w:rsidP="00D15556">
      <w:pPr>
        <w:pStyle w:val="WW-Tekstpodstawowy3"/>
        <w:tabs>
          <w:tab w:val="left" w:pos="567"/>
          <w:tab w:val="left" w:pos="1560"/>
        </w:tabs>
        <w:rPr>
          <w:rFonts w:ascii="Tahoma" w:hAnsi="Tahoma" w:cs="Tahoma"/>
          <w:sz w:val="20"/>
        </w:rPr>
      </w:pPr>
      <w:r w:rsidRPr="00E72D4E">
        <w:rPr>
          <w:rFonts w:ascii="Tahoma" w:hAnsi="Tahoma" w:cs="Tahoma"/>
          <w:b w:val="0"/>
          <w:sz w:val="20"/>
          <w:u w:val="none"/>
        </w:rPr>
        <w:t>Składka płatna jednorazowo w terminie do 14 dni od początku okresu ubezpieczenia danego pojazdu.</w:t>
      </w:r>
    </w:p>
    <w:p w14:paraId="2045DEE7" w14:textId="77777777" w:rsidR="00F639EF" w:rsidRDefault="00F639EF" w:rsidP="00F639EF">
      <w:pPr>
        <w:pStyle w:val="WW-Tekstpodstawowy3"/>
        <w:rPr>
          <w:rFonts w:ascii="Tahoma" w:hAnsi="Tahoma" w:cs="Tahoma"/>
          <w:sz w:val="20"/>
          <w:highlight w:val="darkGreen"/>
        </w:rPr>
      </w:pPr>
    </w:p>
    <w:p w14:paraId="56F9EFF4" w14:textId="77777777" w:rsidR="00D15556" w:rsidRPr="007D791F" w:rsidRDefault="00D15556" w:rsidP="00F639EF">
      <w:pPr>
        <w:pStyle w:val="WW-Tekstpodstawowy3"/>
        <w:rPr>
          <w:rFonts w:ascii="Tahoma" w:hAnsi="Tahoma" w:cs="Tahoma"/>
          <w:sz w:val="20"/>
          <w:highlight w:val="darkGreen"/>
        </w:rPr>
      </w:pPr>
    </w:p>
    <w:p w14:paraId="33850688" w14:textId="18DC501C" w:rsidR="00F639EF" w:rsidRPr="007D791F" w:rsidRDefault="00F639EF" w:rsidP="00F639EF">
      <w:pPr>
        <w:pStyle w:val="Nagwek2"/>
        <w:ind w:left="284" w:hanging="284"/>
        <w:jc w:val="center"/>
        <w:rPr>
          <w:rFonts w:ascii="Tahoma" w:hAnsi="Tahoma" w:cs="Tahoma"/>
          <w:sz w:val="22"/>
          <w:szCs w:val="22"/>
        </w:rPr>
      </w:pPr>
      <w:r w:rsidRPr="007D791F">
        <w:rPr>
          <w:rFonts w:ascii="Tahoma" w:hAnsi="Tahoma" w:cs="Tahoma"/>
          <w:sz w:val="22"/>
          <w:szCs w:val="22"/>
        </w:rPr>
        <w:t>II. KLAUZULE DODATKOWE ROZSZERZAJĄCE ZAKRES OCHRONY</w:t>
      </w:r>
      <w:r w:rsidR="00D15556">
        <w:rPr>
          <w:rFonts w:ascii="Tahoma" w:hAnsi="Tahoma" w:cs="Tahoma"/>
          <w:sz w:val="22"/>
          <w:szCs w:val="22"/>
        </w:rPr>
        <w:t>:</w:t>
      </w:r>
    </w:p>
    <w:p w14:paraId="69C83AD1" w14:textId="77777777" w:rsidR="00E72D4E" w:rsidRDefault="00E72D4E" w:rsidP="00E72D4E">
      <w:pPr>
        <w:pStyle w:val="WW-Tekstpodstawowy3"/>
        <w:rPr>
          <w:rFonts w:ascii="Tahoma" w:hAnsi="Tahoma" w:cs="Tahoma"/>
          <w:sz w:val="20"/>
          <w:highlight w:val="green"/>
        </w:rPr>
      </w:pPr>
    </w:p>
    <w:p w14:paraId="6104DCB0" w14:textId="05DC26C6" w:rsidR="00E72D4E" w:rsidRPr="007D791F" w:rsidRDefault="00E72D4E" w:rsidP="00E72D4E">
      <w:pPr>
        <w:pStyle w:val="WW-Tekstpodstawowy3"/>
        <w:rPr>
          <w:rFonts w:ascii="Tahoma" w:hAnsi="Tahoma" w:cs="Tahoma"/>
          <w:sz w:val="20"/>
        </w:rPr>
      </w:pPr>
      <w:r w:rsidRPr="00E72D4E">
        <w:rPr>
          <w:rFonts w:ascii="Tahoma" w:hAnsi="Tahoma" w:cs="Tahoma"/>
          <w:sz w:val="20"/>
        </w:rPr>
        <w:t>Część I Zamówienia</w:t>
      </w:r>
    </w:p>
    <w:p w14:paraId="1158553E" w14:textId="77777777" w:rsidR="00F639EF" w:rsidRPr="007D791F" w:rsidRDefault="00F639EF" w:rsidP="00F639EF">
      <w:pPr>
        <w:pStyle w:val="WW-Tekstpodstawowy3"/>
        <w:rPr>
          <w:rFonts w:ascii="Tahoma" w:hAnsi="Tahoma" w:cs="Tahoma"/>
          <w:sz w:val="20"/>
          <w:highlight w:val="darkGreen"/>
        </w:rPr>
      </w:pPr>
    </w:p>
    <w:p w14:paraId="0175DBB2" w14:textId="427A0194" w:rsidR="00F639EF" w:rsidRPr="00662139"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790FAB">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 jednostce samorządu terytorialnego wyłączn</w:t>
      </w:r>
      <w:r w:rsidR="00193854" w:rsidRPr="00790FAB">
        <w:rPr>
          <w:rFonts w:ascii="Tahoma" w:hAnsi="Tahoma" w:cs="Tahoma"/>
          <w:sz w:val="20"/>
        </w:rPr>
        <w:t xml:space="preserve">ie takie osoby/organy jak </w:t>
      </w:r>
      <w:r w:rsidRPr="00790FAB">
        <w:rPr>
          <w:rFonts w:ascii="Tahoma" w:hAnsi="Tahoma" w:cs="Tahoma"/>
          <w:sz w:val="20"/>
        </w:rPr>
        <w:t>Burmistrz</w:t>
      </w:r>
      <w:r w:rsidR="00790FAB" w:rsidRPr="00790FAB">
        <w:rPr>
          <w:rFonts w:ascii="Tahoma" w:hAnsi="Tahoma" w:cs="Tahoma"/>
          <w:sz w:val="20"/>
        </w:rPr>
        <w:t>.</w:t>
      </w:r>
      <w:r w:rsidRPr="00790FAB">
        <w:rPr>
          <w:rFonts w:ascii="Tahoma" w:hAnsi="Tahoma" w:cs="Tahoma"/>
          <w:sz w:val="20"/>
        </w:rPr>
        <w:t xml:space="preserve"> Za szkody powstałe z winy umyślnej lub rażącego niedbalstwa osób niebędących reprezentantami Ubezpieczającego/Ubezpieczonego Ubezpieczyciel ponosi pełną odpowiedzialność. Dotyczy ubezpieczenia mienia od wszystkich ryzyk oraz sprzętu elektronicznego od wszystkich ryzyk.</w:t>
      </w:r>
    </w:p>
    <w:p w14:paraId="2179F4B0" w14:textId="61352BCD" w:rsidR="00F639EF" w:rsidRPr="005A61B7"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ryzyk</w:t>
      </w:r>
      <w:r>
        <w:rPr>
          <w:rFonts w:ascii="Tahoma" w:hAnsi="Tahoma" w:cs="Tahoma"/>
          <w:sz w:val="20"/>
        </w:rPr>
        <w:t>.</w:t>
      </w:r>
    </w:p>
    <w:p w14:paraId="5EACC02E" w14:textId="42D18CE2"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00104B65" w:rsidRPr="00662139">
        <w:rPr>
          <w:rFonts w:ascii="Tahoma" w:hAnsi="Tahoma" w:cs="Tahoma"/>
          <w:sz w:val="20"/>
        </w:rPr>
        <w:t>ochrona ubezpieczeniowa zostaje zachowana mimo przeniesienia własności ubezpieczonego mienia między jednostkami organizacyjnymi Ubezpieczającego/</w:t>
      </w:r>
      <w:r w:rsidR="00104B65" w:rsidRPr="0067525B">
        <w:rPr>
          <w:rFonts w:ascii="Tahoma" w:hAnsi="Tahoma" w:cs="Tahoma"/>
          <w:sz w:val="20"/>
        </w:rPr>
        <w:t>Ubezpieczonego lub innymi podmiotami (osobami prawnymi) podlegającymi wspólnemu ubezpieczeniu, przeniesienia własności ubezpieczonego mienia na nowo powołane jednostki Ubezpieczającego/Ubezpieczonego oraz w</w:t>
      </w:r>
      <w:r w:rsidR="00104B65" w:rsidRPr="00662139">
        <w:rPr>
          <w:rFonts w:ascii="Tahoma" w:hAnsi="Tahoma" w:cs="Tahoma"/>
          <w:sz w:val="20"/>
        </w:rPr>
        <w:t xml:space="preserve"> przypadku przenies</w:t>
      </w:r>
      <w:r w:rsidR="00104B65">
        <w:rPr>
          <w:rFonts w:ascii="Tahoma" w:hAnsi="Tahoma" w:cs="Tahoma"/>
          <w:sz w:val="20"/>
        </w:rPr>
        <w:t xml:space="preserve">ienia własności mienia na bank </w:t>
      </w:r>
      <w:r w:rsidR="00104B65" w:rsidRPr="00662139">
        <w:rPr>
          <w:rFonts w:ascii="Tahoma" w:hAnsi="Tahoma" w:cs="Tahoma"/>
          <w:sz w:val="20"/>
        </w:rPr>
        <w:t>– jako zabezpieczenie wierzytelności. Ochrona zostaje zachowana również w przypadku przeniesienia własności mienia pomiędzy jednostkami samorządu terytorialnego</w:t>
      </w:r>
      <w:r w:rsidRPr="00662139">
        <w:rPr>
          <w:rFonts w:ascii="Tahoma" w:hAnsi="Tahoma" w:cs="Tahoma"/>
          <w:sz w:val="20"/>
        </w:rPr>
        <w:t>. Dotyczy ubezpiecz</w:t>
      </w:r>
      <w:r>
        <w:rPr>
          <w:rFonts w:ascii="Tahoma" w:hAnsi="Tahoma" w:cs="Tahoma"/>
          <w:sz w:val="20"/>
        </w:rPr>
        <w:t xml:space="preserve">enia mienia </w:t>
      </w:r>
      <w:r w:rsidRPr="00662139">
        <w:rPr>
          <w:rFonts w:ascii="Tahoma" w:hAnsi="Tahoma" w:cs="Tahoma"/>
          <w:sz w:val="20"/>
        </w:rPr>
        <w:t xml:space="preserve">od </w:t>
      </w:r>
      <w:r>
        <w:rPr>
          <w:rFonts w:ascii="Tahoma" w:hAnsi="Tahoma" w:cs="Tahoma"/>
          <w:sz w:val="20"/>
        </w:rPr>
        <w:t>wszystkich ryzyk</w:t>
      </w:r>
      <w:r w:rsidRPr="00662139">
        <w:rPr>
          <w:rFonts w:ascii="Tahoma" w:hAnsi="Tahoma" w:cs="Tahoma"/>
          <w:sz w:val="20"/>
        </w:rPr>
        <w:t xml:space="preserve"> </w:t>
      </w:r>
      <w:r w:rsidRPr="00F576F1">
        <w:rPr>
          <w:rFonts w:ascii="Tahoma" w:hAnsi="Tahoma" w:cs="Tahoma"/>
          <w:sz w:val="20"/>
        </w:rPr>
        <w:t>oraz sprzętu elektronicznego od wszystkich ryzyk</w:t>
      </w:r>
      <w:r>
        <w:rPr>
          <w:rFonts w:ascii="Tahoma" w:hAnsi="Tahoma" w:cs="Tahoma"/>
          <w:sz w:val="20"/>
        </w:rPr>
        <w:t>.</w:t>
      </w:r>
    </w:p>
    <w:p w14:paraId="24558B8D" w14:textId="77777777"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14:paraId="00D77280" w14:textId="77777777" w:rsidR="00F639EF" w:rsidRPr="005A61B7"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5A61B7">
        <w:rPr>
          <w:rFonts w:ascii="Tahoma" w:hAnsi="Tahoma" w:cs="Tahoma"/>
          <w:b/>
          <w:sz w:val="20"/>
        </w:rPr>
        <w:lastRenderedPageBreak/>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14:paraId="6450368B" w14:textId="77777777" w:rsidR="00F639EF" w:rsidRPr="00464461" w:rsidRDefault="00F639EF" w:rsidP="00F639EF">
      <w:pPr>
        <w:pStyle w:val="WW-Tekstpodstawowywcity2"/>
        <w:numPr>
          <w:ilvl w:val="0"/>
          <w:numId w:val="5"/>
        </w:numPr>
        <w:tabs>
          <w:tab w:val="num" w:pos="851"/>
        </w:tabs>
        <w:spacing w:before="112" w:after="248"/>
        <w:ind w:left="851"/>
        <w:rPr>
          <w:rFonts w:ascii="Tahoma" w:hAnsi="Tahoma" w:cs="Tahoma"/>
          <w:i/>
          <w:sz w:val="20"/>
        </w:rPr>
      </w:pPr>
      <w:r w:rsidRPr="00464461">
        <w:rPr>
          <w:rFonts w:ascii="Tahoma" w:hAnsi="Tahoma" w:cs="Tahoma"/>
          <w:b/>
          <w:sz w:val="20"/>
        </w:rPr>
        <w:t xml:space="preserve">Klauzula automatycznego pokrycia w sprzęcie elektronicznym </w:t>
      </w:r>
      <w:r w:rsidRPr="00464461">
        <w:rPr>
          <w:rFonts w:ascii="Tahoma" w:hAnsi="Tahoma" w:cs="Tahoma"/>
          <w:sz w:val="20"/>
        </w:rPr>
        <w:t>-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74496C7A" w14:textId="5620F3C6" w:rsidR="00F639EF" w:rsidRPr="00464461" w:rsidRDefault="00F639EF" w:rsidP="00F639EF">
      <w:pPr>
        <w:pStyle w:val="WW-Tekstpodstawowywcity2"/>
        <w:numPr>
          <w:ilvl w:val="0"/>
          <w:numId w:val="5"/>
        </w:numPr>
        <w:tabs>
          <w:tab w:val="num" w:pos="851"/>
          <w:tab w:val="num" w:pos="1212"/>
        </w:tabs>
        <w:spacing w:before="112" w:after="248"/>
        <w:ind w:left="851" w:hanging="425"/>
        <w:rPr>
          <w:rFonts w:ascii="Tahoma" w:hAnsi="Tahoma" w:cs="Tahoma"/>
          <w:i/>
          <w:sz w:val="20"/>
        </w:rPr>
      </w:pPr>
      <w:r w:rsidRPr="00464461">
        <w:rPr>
          <w:rFonts w:ascii="Tahoma" w:hAnsi="Tahoma" w:cs="Tahoma"/>
          <w:b/>
          <w:sz w:val="20"/>
        </w:rPr>
        <w:t xml:space="preserve">Klauzula automatycznego pokrycia w środkach trwałych i wyposażeniu </w:t>
      </w:r>
      <w:r w:rsidRPr="00464461">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Klauzula dotyczy </w:t>
      </w:r>
      <w:r w:rsidRPr="00464461">
        <w:rPr>
          <w:rFonts w:ascii="Tahoma" w:hAnsi="Tahoma" w:cs="Tahoma"/>
          <w:color w:val="000000"/>
          <w:sz w:val="20"/>
        </w:rPr>
        <w:t xml:space="preserve">ubezpieczenia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sz w:val="20"/>
        </w:rPr>
        <w:t xml:space="preserve">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w:t>
      </w:r>
      <w:r w:rsidRPr="00464461">
        <w:rPr>
          <w:rFonts w:ascii="Tahoma" w:hAnsi="Tahoma" w:cs="Tahoma"/>
          <w:sz w:val="20"/>
        </w:rPr>
        <w:lastRenderedPageBreak/>
        <w:t>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3FD384E6" w14:textId="13E54B2D" w:rsidR="00F639EF" w:rsidRPr="00464461" w:rsidRDefault="00F639EF" w:rsidP="00F639EF">
      <w:pPr>
        <w:pStyle w:val="WW-Tekstpodstawowywcity2"/>
        <w:numPr>
          <w:ilvl w:val="0"/>
          <w:numId w:val="5"/>
        </w:numPr>
        <w:tabs>
          <w:tab w:val="num" w:pos="786"/>
          <w:tab w:val="num" w:pos="851"/>
          <w:tab w:val="num" w:pos="1212"/>
        </w:tabs>
        <w:spacing w:before="112" w:after="248"/>
        <w:ind w:left="851" w:hanging="425"/>
        <w:rPr>
          <w:rFonts w:ascii="Tahoma" w:hAnsi="Tahoma" w:cs="Tahoma"/>
          <w:sz w:val="20"/>
        </w:rPr>
      </w:pPr>
      <w:r w:rsidRPr="00464461">
        <w:rPr>
          <w:rFonts w:ascii="Tahoma" w:hAnsi="Tahoma" w:cs="Tahoma"/>
          <w:b/>
          <w:sz w:val="20"/>
        </w:rPr>
        <w:t xml:space="preserve">Klauzula likwidacyjna dotycząca środków trwałych - </w:t>
      </w:r>
      <w:r w:rsidRPr="00464461">
        <w:rPr>
          <w:rFonts w:ascii="Tahoma" w:hAnsi="Tahoma" w:cs="Tahoma"/>
          <w:sz w:val="20"/>
        </w:rPr>
        <w:t xml:space="preserve">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w:t>
      </w:r>
      <w:r w:rsidRPr="0067525B">
        <w:rPr>
          <w:rFonts w:ascii="Tahoma" w:hAnsi="Tahoma" w:cs="Tahoma"/>
          <w:sz w:val="20"/>
        </w:rPr>
        <w:t>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w:t>
      </w:r>
      <w:r w:rsidR="00BB4AFA" w:rsidRPr="0067525B">
        <w:rPr>
          <w:rFonts w:ascii="Tahoma" w:hAnsi="Tahoma" w:cs="Tahoma"/>
          <w:sz w:val="20"/>
        </w:rPr>
        <w:t>, pod warunkiem, że przyznane odszkodowanie przeznaczone będzie przez Ubezpieczonego na zakup lub modernizację innego środka trwałego</w:t>
      </w:r>
      <w:r w:rsidRPr="0067525B">
        <w:rPr>
          <w:rFonts w:ascii="Tahoma" w:hAnsi="Tahoma" w:cs="Tahoma"/>
          <w:sz w:val="20"/>
        </w:rPr>
        <w:t xml:space="preserve">. Odszkodowanie wypłacane jest w pełnej wysokości </w:t>
      </w:r>
      <w:r w:rsidRPr="0067525B">
        <w:rPr>
          <w:rFonts w:ascii="Tahoma" w:hAnsi="Tahoma" w:cs="Tahoma"/>
          <w:sz w:val="20"/>
          <w:lang w:eastAsia="ar-SA"/>
        </w:rPr>
        <w:t>obejmującej koszt naprawy, wymiany, nabycia lub odbudowy z uwzględnieniem</w:t>
      </w:r>
      <w:r w:rsidRPr="00464461">
        <w:rPr>
          <w:rFonts w:ascii="Tahoma" w:hAnsi="Tahoma" w:cs="Tahoma"/>
          <w:sz w:val="20"/>
          <w:lang w:eastAsia="ar-SA"/>
        </w:rPr>
        <w:t xml:space="preserve"> kosztów montażu, demontażu, transportu, ceł i innych opłat. </w:t>
      </w:r>
      <w:r w:rsidRPr="00464461">
        <w:rPr>
          <w:rFonts w:ascii="Tahoma" w:hAnsi="Tahoma" w:cs="Tahoma"/>
          <w:sz w:val="20"/>
        </w:rPr>
        <w:t xml:space="preserve">Klauzula ma zastosowanie w ubezpieczeniu mienia od wszystkich ryzyk. </w:t>
      </w:r>
    </w:p>
    <w:p w14:paraId="309E39B5" w14:textId="096CB592"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szybkiej likwidacji szkód </w:t>
      </w:r>
      <w:r w:rsidRPr="00464461">
        <w:rPr>
          <w:rFonts w:ascii="Tahoma" w:hAnsi="Tahoma" w:cs="Tahoma"/>
          <w:sz w:val="20"/>
        </w:rPr>
        <w:t xml:space="preserve">- w przypadku wystąpienia szkody w ubezpieczonym mieniu, którego </w:t>
      </w:r>
      <w:r w:rsidRPr="0067525B">
        <w:rPr>
          <w:rFonts w:ascii="Tahoma" w:hAnsi="Tahoma" w:cs="Tahoma"/>
          <w:sz w:val="20"/>
        </w:rPr>
        <w:t xml:space="preserve">przywrócenie do pracy (w ciągu 24 godzin)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B4AFA" w:rsidRPr="0067525B">
        <w:rPr>
          <w:rFonts w:ascii="Tahoma" w:hAnsi="Tahoma" w:cs="Tahoma"/>
          <w:sz w:val="20"/>
        </w:rPr>
        <w:t xml:space="preserve">Niniejsza klauzula ma zastosowanie do szkód o szacunkowej wartości nie przekraczającej 50 000,00 zł. </w:t>
      </w:r>
      <w:r w:rsidRPr="0067525B">
        <w:rPr>
          <w:rFonts w:ascii="Tahoma" w:hAnsi="Tahoma" w:cs="Tahoma"/>
          <w:sz w:val="20"/>
        </w:rPr>
        <w:t>Dotyczy ubezpieczenia mienia od wszystkich ryzyk, ubezpieczenia sprzętu elektronicznego</w:t>
      </w:r>
      <w:r w:rsidRPr="00464461">
        <w:rPr>
          <w:rFonts w:ascii="Tahoma" w:hAnsi="Tahoma" w:cs="Tahoma"/>
          <w:sz w:val="20"/>
        </w:rPr>
        <w:t xml:space="preserve"> od wszystkich </w:t>
      </w:r>
      <w:proofErr w:type="spellStart"/>
      <w:r w:rsidRPr="00464461">
        <w:rPr>
          <w:rFonts w:ascii="Tahoma" w:hAnsi="Tahoma" w:cs="Tahoma"/>
          <w:sz w:val="20"/>
        </w:rPr>
        <w:t>ryzyk</w:t>
      </w:r>
      <w:proofErr w:type="spellEnd"/>
      <w:r w:rsidR="00790FAB">
        <w:rPr>
          <w:rFonts w:ascii="Tahoma" w:hAnsi="Tahoma" w:cs="Tahoma"/>
          <w:sz w:val="20"/>
        </w:rPr>
        <w:t>.</w:t>
      </w:r>
    </w:p>
    <w:p w14:paraId="4118998A" w14:textId="77777777" w:rsidR="00F639EF" w:rsidRPr="00790FA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niezawiadomienia w terminie o szkodzie – </w:t>
      </w:r>
      <w:r w:rsidRPr="00464461">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uniemożliwiło </w:t>
      </w:r>
      <w:r w:rsidRPr="00790FAB">
        <w:rPr>
          <w:rFonts w:ascii="Tahoma" w:hAnsi="Tahoma" w:cs="Tahoma"/>
          <w:sz w:val="20"/>
        </w:rPr>
        <w:t>Ubezpieczycielowi ustalenie okoliczności i skutków bądź rozmiaru szkody. Dotyczy wszystkich ryzyk.</w:t>
      </w:r>
    </w:p>
    <w:p w14:paraId="67C7133B" w14:textId="21DE6703" w:rsidR="00F639EF" w:rsidRPr="007D5104"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790FAB">
        <w:rPr>
          <w:rFonts w:ascii="Tahoma" w:hAnsi="Tahoma" w:cs="Tahoma"/>
          <w:b/>
          <w:sz w:val="20"/>
        </w:rPr>
        <w:t>Klauzula przezornej sumy ubezpieczenia</w:t>
      </w:r>
      <w:r w:rsidRPr="00790FAB">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w:t>
      </w:r>
      <w:r w:rsidR="00790FAB" w:rsidRPr="00790FAB">
        <w:rPr>
          <w:rFonts w:ascii="Tahoma" w:hAnsi="Tahoma" w:cs="Tahoma"/>
          <w:sz w:val="20"/>
        </w:rPr>
        <w:t>5</w:t>
      </w:r>
      <w:r w:rsidRPr="00790FAB">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w:t>
      </w:r>
      <w:r w:rsidR="00401D70" w:rsidRPr="00790FAB">
        <w:rPr>
          <w:rFonts w:ascii="Tahoma" w:hAnsi="Tahoma" w:cs="Tahoma"/>
          <w:sz w:val="20"/>
        </w:rPr>
        <w:t>lub</w:t>
      </w:r>
      <w:r w:rsidRPr="00790FAB">
        <w:rPr>
          <w:rFonts w:ascii="Tahoma" w:hAnsi="Tahoma" w:cs="Tahoma"/>
          <w:sz w:val="20"/>
        </w:rPr>
        <w:t xml:space="preserve"> pokryciu </w:t>
      </w:r>
      <w:r w:rsidR="00401D70" w:rsidRPr="00790FAB">
        <w:rPr>
          <w:rFonts w:ascii="Tahoma" w:hAnsi="Tahoma" w:cs="Tahoma"/>
          <w:sz w:val="20"/>
        </w:rPr>
        <w:t>wysokości</w:t>
      </w:r>
      <w:r w:rsidRPr="00790FAB">
        <w:rPr>
          <w:rFonts w:ascii="Tahoma" w:hAnsi="Tahoma" w:cs="Tahoma"/>
          <w:sz w:val="20"/>
        </w:rPr>
        <w:t xml:space="preserve"> powstałej szkody</w:t>
      </w:r>
      <w:r w:rsidR="00401D70" w:rsidRPr="00790FAB">
        <w:rPr>
          <w:rFonts w:ascii="Tahoma" w:hAnsi="Tahoma" w:cs="Tahoma"/>
          <w:sz w:val="20"/>
        </w:rPr>
        <w:t>,</w:t>
      </w:r>
      <w:r w:rsidRPr="00790FAB">
        <w:rPr>
          <w:rFonts w:ascii="Tahoma" w:hAnsi="Tahoma" w:cs="Tahoma"/>
          <w:sz w:val="20"/>
        </w:rPr>
        <w:t xml:space="preserve"> w przypadku kiedy suma ubezpieczenia danego składnika majątkowego przyjęta w wartości księgowej brutto będzie niższa niż wysokość szkody określona na podstawie kosztorysu wewnętrznego lub zewnętrznego. Limit odpowiedzialności</w:t>
      </w:r>
      <w:r w:rsidR="00790FAB" w:rsidRPr="00790FAB">
        <w:rPr>
          <w:rFonts w:ascii="Tahoma" w:hAnsi="Tahoma" w:cs="Tahoma"/>
          <w:sz w:val="20"/>
        </w:rPr>
        <w:t xml:space="preserve"> </w:t>
      </w:r>
      <w:r w:rsidRPr="00790FAB">
        <w:rPr>
          <w:rFonts w:ascii="Tahoma" w:hAnsi="Tahoma" w:cs="Tahoma"/>
          <w:sz w:val="20"/>
        </w:rPr>
        <w:t>każdorazowo</w:t>
      </w:r>
      <w:r w:rsidR="00790FAB" w:rsidRPr="00790FAB">
        <w:rPr>
          <w:rFonts w:ascii="Tahoma" w:hAnsi="Tahoma" w:cs="Tahoma"/>
          <w:sz w:val="20"/>
        </w:rPr>
        <w:t xml:space="preserve"> </w:t>
      </w:r>
      <w:r w:rsidRPr="00790FAB">
        <w:rPr>
          <w:rFonts w:ascii="Tahoma" w:hAnsi="Tahoma" w:cs="Tahoma"/>
          <w:sz w:val="20"/>
        </w:rPr>
        <w:t>ulega</w:t>
      </w:r>
      <w:r w:rsidR="00790FAB" w:rsidRPr="00790FAB">
        <w:rPr>
          <w:rFonts w:ascii="Tahoma" w:hAnsi="Tahoma" w:cs="Tahoma"/>
          <w:sz w:val="20"/>
        </w:rPr>
        <w:t xml:space="preserve"> </w:t>
      </w:r>
      <w:r w:rsidRPr="00790FAB">
        <w:rPr>
          <w:rFonts w:ascii="Tahoma" w:hAnsi="Tahoma" w:cs="Tahoma"/>
          <w:sz w:val="20"/>
        </w:rPr>
        <w:t xml:space="preserve">pomniejszeniu o wypłacone na podstawie tej klauzuli odszkodowanie. Maksymalna wysokość </w:t>
      </w:r>
      <w:r w:rsidRPr="001A7F73">
        <w:rPr>
          <w:rFonts w:ascii="Tahoma" w:hAnsi="Tahoma" w:cs="Tahoma"/>
          <w:sz w:val="20"/>
        </w:rPr>
        <w:t>odszkodowania wypłaconego przy zastosowaniu niniejszej klauzuli z tytułu wystąpienia</w:t>
      </w:r>
      <w:r w:rsidRPr="007D5104">
        <w:rPr>
          <w:rFonts w:ascii="Tahoma" w:hAnsi="Tahoma" w:cs="Tahoma"/>
          <w:sz w:val="20"/>
        </w:rPr>
        <w:t xml:space="preserve"> szkody w mieniu Ubezpieczającego/Ubezpieczonego nie może przekroczyć jego wartości odtworzeniowej. Dotyczy ubezpieczenia mienia od </w:t>
      </w:r>
      <w:r>
        <w:rPr>
          <w:rFonts w:ascii="Tahoma" w:hAnsi="Tahoma" w:cs="Tahoma"/>
          <w:sz w:val="20"/>
        </w:rPr>
        <w:t>wszystkich ryzyk</w:t>
      </w:r>
      <w:r w:rsidRPr="007D5104">
        <w:rPr>
          <w:rFonts w:ascii="Tahoma" w:hAnsi="Tahoma" w:cs="Tahoma"/>
          <w:sz w:val="20"/>
        </w:rPr>
        <w:t xml:space="preserve"> oraz ubezpieczenia sprzętu elektronicznego od wszystkich </w:t>
      </w:r>
      <w:proofErr w:type="spellStart"/>
      <w:r w:rsidRPr="007D5104">
        <w:rPr>
          <w:rFonts w:ascii="Tahoma" w:hAnsi="Tahoma" w:cs="Tahoma"/>
          <w:sz w:val="20"/>
        </w:rPr>
        <w:t>ryzyk</w:t>
      </w:r>
      <w:proofErr w:type="spellEnd"/>
      <w:r w:rsidRPr="007D5104">
        <w:rPr>
          <w:rFonts w:ascii="Tahoma" w:hAnsi="Tahoma" w:cs="Tahoma"/>
          <w:sz w:val="20"/>
        </w:rPr>
        <w:t>.</w:t>
      </w:r>
    </w:p>
    <w:p w14:paraId="5B399EF1"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Pr>
          <w:rFonts w:ascii="Tahoma" w:hAnsi="Tahoma" w:cs="Tahoma"/>
          <w:b/>
          <w:sz w:val="20"/>
        </w:rPr>
        <w:lastRenderedPageBreak/>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t>
      </w:r>
      <w:r w:rsidRPr="00464461">
        <w:rPr>
          <w:rFonts w:ascii="Tahoma" w:hAnsi="Tahoma" w:cs="Tahoma"/>
          <w:sz w:val="20"/>
        </w:rPr>
        <w:t>wakacyjnej).</w:t>
      </w:r>
    </w:p>
    <w:p w14:paraId="4C935B97" w14:textId="77777777" w:rsidR="00F639EF" w:rsidRPr="00357BDF"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Klauzula kosztów odtworzenia dokumentów -</w:t>
      </w:r>
      <w:r w:rsidRPr="00464461">
        <w:rPr>
          <w:rFonts w:ascii="Tahoma" w:hAnsi="Tahoma" w:cs="Tahoma"/>
          <w:sz w:val="20"/>
        </w:rPr>
        <w:t xml:space="preserve"> Ubezpieczycie</w:t>
      </w:r>
      <w:r>
        <w:rPr>
          <w:rFonts w:ascii="Tahoma" w:hAnsi="Tahoma" w:cs="Tahoma"/>
          <w:sz w:val="20"/>
        </w:rPr>
        <w:t xml:space="preserve">l pokrywa wszelkie uzasadnione </w:t>
      </w:r>
      <w:r w:rsidRPr="00464461">
        <w:rPr>
          <w:rFonts w:ascii="Tahoma" w:hAnsi="Tahoma" w:cs="Tahoma"/>
          <w:sz w:val="20"/>
        </w:rPr>
        <w:t xml:space="preserve">i udokumentowane koszty 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wszystkich ryzyk. Dokumenty objęte ochroną to w szczególności: akta, dokumenty urzędowe, </w:t>
      </w:r>
      <w:r w:rsidRPr="002B76CF">
        <w:rPr>
          <w:rFonts w:ascii="Tahoma" w:hAnsi="Tahoma" w:cs="Tahoma"/>
          <w:sz w:val="20"/>
        </w:rPr>
        <w:t xml:space="preserve">umowy cywilnoprawne, </w:t>
      </w:r>
      <w:r w:rsidRPr="00790FAB">
        <w:rPr>
          <w:rFonts w:ascii="Tahoma" w:hAnsi="Tahoma" w:cs="Tahoma"/>
          <w:sz w:val="20"/>
        </w:rPr>
        <w:t>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14:paraId="4C2D9A1A" w14:textId="6A00A198" w:rsidR="00F639EF" w:rsidRPr="00B977C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57BDF">
        <w:rPr>
          <w:rFonts w:ascii="Tahoma" w:hAnsi="Tahoma" w:cs="Tahoma"/>
          <w:b/>
          <w:sz w:val="20"/>
        </w:rPr>
        <w:t xml:space="preserve">Klauzula warunków i taryf - </w:t>
      </w:r>
      <w:r w:rsidRPr="00357BDF">
        <w:rPr>
          <w:rFonts w:ascii="Tahoma" w:hAnsi="Tahoma" w:cs="Tahoma"/>
          <w:sz w:val="20"/>
        </w:rPr>
        <w:t xml:space="preserve">w przypadku doubezpieczania lub podwyższania sumy ubezpieczenia w okresie ubezpieczenia, zastosowanie będą miały warunki umowy oraz składki/stawki nie mniej korzystne niż obowiązujące w ofercie Ubezpieczyciela. Wszelkie zwroty składek wynikające ze zmniejszenia sum </w:t>
      </w:r>
      <w:r w:rsidRPr="00B977C5">
        <w:rPr>
          <w:rFonts w:ascii="Tahoma" w:hAnsi="Tahoma" w:cs="Tahoma"/>
          <w:sz w:val="20"/>
        </w:rPr>
        <w:t xml:space="preserve">ubezpieczenia z tytułu sprzedaży lub likwidacji poszczególnych składników majątku w okresie ubezpieczenia oraz dopłaty składek z tytułu realizowanych doubezpieczeń będą wyliczane systemem pro rata za każdy dzień udzielonej ochrony. </w:t>
      </w:r>
      <w:r w:rsidR="00104B65" w:rsidRPr="00B977C5">
        <w:rPr>
          <w:rFonts w:ascii="Tahoma" w:hAnsi="Tahoma" w:cs="Tahoma"/>
          <w:sz w:val="20"/>
        </w:rPr>
        <w:t>Klauzula nie dotyczy przypadków uregulowanych w art. 816 kc</w:t>
      </w:r>
      <w:r w:rsidR="00357BDF" w:rsidRPr="00B977C5">
        <w:rPr>
          <w:rFonts w:ascii="Tahoma" w:hAnsi="Tahoma" w:cs="Tahoma"/>
          <w:sz w:val="20"/>
        </w:rPr>
        <w:t xml:space="preserve"> oraz ubezpieczeń zawartych w systemie na pierwsze ryzyko</w:t>
      </w:r>
      <w:r w:rsidR="00104B65" w:rsidRPr="00B977C5">
        <w:rPr>
          <w:rFonts w:ascii="Tahoma" w:hAnsi="Tahoma" w:cs="Tahoma"/>
          <w:sz w:val="20"/>
        </w:rPr>
        <w:t xml:space="preserve">. </w:t>
      </w:r>
      <w:r w:rsidR="00357BDF" w:rsidRPr="00B977C5">
        <w:rPr>
          <w:rFonts w:ascii="Tahoma" w:hAnsi="Tahoma" w:cs="Tahoma"/>
          <w:sz w:val="20"/>
        </w:rPr>
        <w:t>Klauzula d</w:t>
      </w:r>
      <w:r w:rsidRPr="00B977C5">
        <w:rPr>
          <w:rFonts w:ascii="Tahoma" w:hAnsi="Tahoma" w:cs="Tahoma"/>
          <w:sz w:val="20"/>
        </w:rPr>
        <w:t>otyczy wszystkich ryzyk</w:t>
      </w:r>
      <w:r w:rsidR="00357BDF" w:rsidRPr="00B977C5">
        <w:rPr>
          <w:rFonts w:ascii="Tahoma" w:hAnsi="Tahoma" w:cs="Tahoma"/>
          <w:sz w:val="20"/>
        </w:rPr>
        <w:t xml:space="preserve"> </w:t>
      </w:r>
      <w:r w:rsidR="00357BDF" w:rsidRPr="00B977C5">
        <w:rPr>
          <w:rFonts w:ascii="Tahoma" w:hAnsi="Tahoma" w:cs="Tahoma"/>
          <w:sz w:val="20"/>
        </w:rPr>
        <w:br/>
        <w:t>z wyjątkiem ubezpieczenia odpowiedzialności cywilnej ubezpieczonego</w:t>
      </w:r>
      <w:r w:rsidRPr="00B977C5">
        <w:rPr>
          <w:rFonts w:ascii="Tahoma" w:hAnsi="Tahoma" w:cs="Tahoma"/>
          <w:sz w:val="20"/>
        </w:rPr>
        <w:t>.</w:t>
      </w:r>
    </w:p>
    <w:p w14:paraId="0C7DC704"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podlimitem 20.000,00 zł na koszty poszukiwań miejsca powstania awarii. </w:t>
      </w:r>
      <w:r w:rsidRPr="00464461">
        <w:rPr>
          <w:rFonts w:ascii="Tahoma" w:hAnsi="Tahoma" w:cs="Tahoma"/>
          <w:color w:val="262626"/>
          <w:sz w:val="20"/>
        </w:rPr>
        <w:t xml:space="preserve">Dotyczy ubezpieczenia mienia od wszystkich ryzyk. </w:t>
      </w:r>
      <w:r w:rsidRPr="00464461">
        <w:rPr>
          <w:rFonts w:ascii="Tahoma" w:eastAsia="Verdana,Italic" w:hAnsi="Tahoma" w:cs="Tahoma"/>
          <w:i/>
          <w:iCs/>
          <w:color w:val="000000"/>
          <w:sz w:val="20"/>
        </w:rPr>
        <w:t>Zastosowane limity odpowiedzialności nie mają zastosowania do ryzyk, które w myśl zapisów OWU nie są limitowane.</w:t>
      </w:r>
    </w:p>
    <w:p w14:paraId="5048A9B0" w14:textId="77777777" w:rsidR="00F639EF" w:rsidRPr="00464461" w:rsidRDefault="00F639EF" w:rsidP="00F639EF">
      <w:pPr>
        <w:numPr>
          <w:ilvl w:val="0"/>
          <w:numId w:val="5"/>
        </w:numPr>
        <w:tabs>
          <w:tab w:val="clear" w:pos="1070"/>
          <w:tab w:val="num" w:pos="786"/>
          <w:tab w:val="num" w:pos="851"/>
          <w:tab w:val="num" w:pos="1495"/>
          <w:tab w:val="num" w:pos="2062"/>
        </w:tabs>
        <w:suppressAutoHyphens/>
        <w:spacing w:before="112" w:after="248"/>
        <w:ind w:left="851" w:hanging="425"/>
        <w:jc w:val="both"/>
        <w:rPr>
          <w:rFonts w:ascii="Tahoma" w:hAnsi="Tahoma" w:cs="Tahoma"/>
        </w:rPr>
      </w:pPr>
      <w:r w:rsidRPr="00464461">
        <w:rPr>
          <w:rFonts w:ascii="Tahoma" w:hAnsi="Tahoma" w:cs="Tahoma"/>
          <w:b/>
        </w:rPr>
        <w:t xml:space="preserve">Klauzula zabezpieczeń przeciwpożarowych i przeciwkradzieżowych </w:t>
      </w:r>
      <w:r w:rsidRPr="00464461">
        <w:rPr>
          <w:rFonts w:ascii="Tahoma" w:hAnsi="Tahoma" w:cs="Tahoma"/>
        </w:rPr>
        <w:t>– Ubezpieczyciel uznaje istniejące u Ubezpieczonego na dzień zawarcia umowy ubezpieczenia we wszystkich funkcjonujących 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wszystkich ryzyk, ubezpieczenia sprzętu elektronicznego od wszystkich ryzyk.</w:t>
      </w:r>
    </w:p>
    <w:p w14:paraId="0EA2987C"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bCs/>
          <w:sz w:val="20"/>
        </w:rPr>
        <w:t>Klauzula rzeczoznawców</w:t>
      </w:r>
      <w:r w:rsidRPr="00464461">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w:t>
      </w:r>
      <w:r w:rsidRPr="00BE5303">
        <w:rPr>
          <w:rFonts w:ascii="Tahoma" w:hAnsi="Tahoma" w:cs="Tahoma"/>
          <w:sz w:val="20"/>
        </w:rPr>
        <w:t>ustaleniem przyczyny, zakresu</w:t>
      </w:r>
      <w:r w:rsidRPr="00464461">
        <w:rPr>
          <w:rFonts w:ascii="Tahoma" w:hAnsi="Tahoma" w:cs="Tahoma"/>
          <w:sz w:val="20"/>
        </w:rPr>
        <w:t xml:space="preserve"> i rozmiaru </w:t>
      </w:r>
      <w:r w:rsidRPr="004A0B27">
        <w:rPr>
          <w:rFonts w:ascii="Tahoma" w:hAnsi="Tahoma" w:cs="Tahoma"/>
          <w:sz w:val="20"/>
        </w:rPr>
        <w:t>szkody oraz koszty nadzoru budowlanego</w:t>
      </w:r>
      <w:r>
        <w:rPr>
          <w:rFonts w:ascii="Tahoma" w:hAnsi="Tahoma" w:cs="Tahoma"/>
          <w:sz w:val="20"/>
        </w:rPr>
        <w:t xml:space="preserve">. </w:t>
      </w:r>
      <w:r w:rsidRPr="00464461">
        <w:rPr>
          <w:rFonts w:ascii="Tahoma" w:hAnsi="Tahoma" w:cs="Tahoma"/>
          <w:sz w:val="20"/>
        </w:rPr>
        <w:t>Limit odpowiedzialności 50 000 zł na jedno i wszystkie zdarzenia w rocznym okresie ubezpieczenia. Klauzula dotyczy ubezpieczenia mienia od wszystkich ryzyk oraz ubezpieczenia sprzętu elektronicznego od wszystkich ryzyk.</w:t>
      </w:r>
    </w:p>
    <w:p w14:paraId="0EC094D5" w14:textId="77777777" w:rsidR="00F639EF" w:rsidRPr="0067525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lastRenderedPageBreak/>
        <w:t xml:space="preserve">Klauzula zmian w odbudowie </w:t>
      </w:r>
      <w:r w:rsidRPr="00464461">
        <w:rPr>
          <w:rFonts w:ascii="Tahoma" w:hAnsi="Tahoma" w:cs="Tahoma"/>
          <w:sz w:val="20"/>
        </w:rPr>
        <w:t xml:space="preserve">– z zachowaniem pozostałych, niezmienionych niniejszą klauzulą </w:t>
      </w:r>
      <w:r w:rsidRPr="0067525B">
        <w:rPr>
          <w:rFonts w:ascii="Tahoma" w:hAnsi="Tahoma" w:cs="Tahoma"/>
          <w:sz w:val="20"/>
        </w:rPr>
        <w:t>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0D1A634F"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67525B">
        <w:rPr>
          <w:rFonts w:ascii="Tahoma" w:hAnsi="Tahoma" w:cs="Tahoma"/>
          <w:b/>
          <w:sz w:val="20"/>
        </w:rPr>
        <w:t xml:space="preserve">Klauzula zmiany lokalizacji w odbudowie </w:t>
      </w:r>
      <w:r w:rsidRPr="0067525B">
        <w:rPr>
          <w:rFonts w:ascii="Tahoma" w:hAnsi="Tahoma" w:cs="Tahoma"/>
          <w:sz w:val="20"/>
        </w:rPr>
        <w:t>- z zachowaniem pozostałych, niezmienionych niniejszą klauzulą postanowień umowy ubezpieczenia określonych we wniosku i ogólnych warunkach ubezpieczenia strony uzgodniły, że Ubezpieczyciel wyraża zgodę na</w:t>
      </w:r>
      <w:r w:rsidRPr="00464461">
        <w:rPr>
          <w:rFonts w:ascii="Tahoma" w:hAnsi="Tahoma" w:cs="Tahoma"/>
          <w:sz w:val="20"/>
        </w:rPr>
        <w:t xml:space="preserve">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48607C74" w14:textId="77777777" w:rsidR="00F639EF" w:rsidRPr="00464461" w:rsidRDefault="00F639EF" w:rsidP="00F639EF">
      <w:pPr>
        <w:numPr>
          <w:ilvl w:val="0"/>
          <w:numId w:val="5"/>
        </w:numPr>
        <w:jc w:val="both"/>
        <w:rPr>
          <w:rFonts w:ascii="Tahoma" w:hAnsi="Tahoma" w:cs="Tahoma"/>
        </w:rPr>
      </w:pPr>
      <w:r w:rsidRPr="00464461">
        <w:rPr>
          <w:rFonts w:ascii="Tahoma" w:hAnsi="Tahoma" w:cs="Tahoma"/>
          <w:b/>
        </w:rPr>
        <w:t>Klauzula akceptacji zmiany wartości mienia</w:t>
      </w:r>
      <w:r w:rsidRPr="00464461">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w:t>
      </w:r>
      <w:r>
        <w:rPr>
          <w:rFonts w:ascii="Tahoma" w:hAnsi="Tahoma" w:cs="Tahoma"/>
        </w:rPr>
        <w:t xml:space="preserve">go mienia. Dotyczy to </w:t>
      </w:r>
      <w:r w:rsidRPr="00464461">
        <w:rPr>
          <w:rFonts w:ascii="Tahoma" w:hAnsi="Tahoma" w:cs="Tahoma"/>
        </w:rPr>
        <w:t>w szczególności zmiany rodzaju wartości budynków z wartości księgowej brutto na wartość odtworzeniową. Zmiana wartości ubezpieczonego mienia zostanie rozliczona zgodnie z klauzulą warunków i taryf. Klauzula dotyczy ubezpieczenia mienia od wszystkich ryzyk.</w:t>
      </w:r>
    </w:p>
    <w:p w14:paraId="3893552B" w14:textId="77777777" w:rsidR="00F639EF" w:rsidRPr="00464461" w:rsidRDefault="00F639EF" w:rsidP="00F639EF">
      <w:pPr>
        <w:ind w:left="1070"/>
        <w:jc w:val="both"/>
        <w:rPr>
          <w:rFonts w:ascii="Tahoma" w:hAnsi="Tahoma" w:cs="Tahoma"/>
        </w:rPr>
      </w:pPr>
    </w:p>
    <w:p w14:paraId="07372319" w14:textId="77777777" w:rsidR="00F639EF" w:rsidRPr="00464461" w:rsidRDefault="00F639EF" w:rsidP="00F639EF">
      <w:pPr>
        <w:pStyle w:val="WW-Tekstpodstawowywcity2"/>
        <w:numPr>
          <w:ilvl w:val="0"/>
          <w:numId w:val="5"/>
        </w:numPr>
        <w:tabs>
          <w:tab w:val="num" w:pos="1212"/>
        </w:tabs>
        <w:spacing w:before="112" w:after="248"/>
        <w:rPr>
          <w:rFonts w:ascii="Tahoma" w:hAnsi="Tahoma" w:cs="Tahoma"/>
          <w:sz w:val="20"/>
        </w:rPr>
      </w:pPr>
      <w:r w:rsidRPr="00464461">
        <w:rPr>
          <w:rFonts w:ascii="Tahoma" w:hAnsi="Tahoma" w:cs="Tahoma"/>
          <w:b/>
          <w:sz w:val="20"/>
        </w:rPr>
        <w:t xml:space="preserve">Klauzula zgłaszania szkód – </w:t>
      </w:r>
      <w:r w:rsidRPr="00464461">
        <w:rPr>
          <w:rFonts w:ascii="Tahoma" w:hAnsi="Tahoma" w:cs="Tahoma"/>
          <w:sz w:val="20"/>
        </w:rPr>
        <w:t>zawiadomienie Ubezpieczyciela o szkodzie winno nastąpić niezwłocznie, nie później jednak niż w ciągu 7 dni od daty powstania szkody lub uzyskania o niej wiadomości. Dotyczy wszystkich ryzyk.</w:t>
      </w:r>
    </w:p>
    <w:p w14:paraId="694A2CB4" w14:textId="3653AFE0" w:rsidR="00F639EF" w:rsidRPr="00790FA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miejsca ubezpieczenia – </w:t>
      </w:r>
      <w:r w:rsidRPr="00464461">
        <w:rPr>
          <w:rFonts w:ascii="Tahoma" w:hAnsi="Tahoma" w:cs="Tahoma"/>
          <w:sz w:val="20"/>
        </w:rPr>
        <w:t xml:space="preserve">ubezpieczeniem objęte jest wszelkie mienie ruchome </w:t>
      </w:r>
      <w:r w:rsidRPr="00464461">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464461">
        <w:rPr>
          <w:rFonts w:ascii="Tahoma" w:hAnsi="Tahoma" w:cs="Tahoma"/>
          <w:sz w:val="20"/>
        </w:rPr>
        <w:br/>
        <w:t>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w:t>
      </w:r>
      <w:r w:rsidRPr="001A7F73">
        <w:rPr>
          <w:rFonts w:ascii="Tahoma" w:hAnsi="Tahoma" w:cs="Tahoma"/>
          <w:sz w:val="20"/>
        </w:rPr>
        <w:t xml:space="preserve"> wszystkich </w:t>
      </w:r>
      <w:proofErr w:type="spellStart"/>
      <w:r w:rsidRPr="001A7F73">
        <w:rPr>
          <w:rFonts w:ascii="Tahoma" w:hAnsi="Tahoma" w:cs="Tahoma"/>
          <w:sz w:val="20"/>
        </w:rPr>
        <w:t>ryzyk</w:t>
      </w:r>
      <w:proofErr w:type="spellEnd"/>
      <w:r w:rsidRPr="001A7F73">
        <w:rPr>
          <w:rFonts w:ascii="Tahoma" w:hAnsi="Tahoma" w:cs="Tahoma"/>
          <w:sz w:val="20"/>
        </w:rPr>
        <w:t xml:space="preserve"> z wyłączeniem </w:t>
      </w:r>
      <w:r w:rsidR="006A71D4">
        <w:rPr>
          <w:rFonts w:ascii="Tahoma" w:hAnsi="Tahoma" w:cs="Tahoma"/>
          <w:sz w:val="20"/>
        </w:rPr>
        <w:t>ubezpieczenia</w:t>
      </w:r>
      <w:r w:rsidRPr="00D5353D">
        <w:rPr>
          <w:rFonts w:ascii="Tahoma" w:hAnsi="Tahoma" w:cs="Tahoma"/>
          <w:sz w:val="20"/>
        </w:rPr>
        <w:t xml:space="preserve"> odpowiedzialności </w:t>
      </w:r>
      <w:r w:rsidRPr="00790FAB">
        <w:rPr>
          <w:rFonts w:ascii="Tahoma" w:hAnsi="Tahoma" w:cs="Tahoma"/>
          <w:sz w:val="20"/>
        </w:rPr>
        <w:t>cywilnej.</w:t>
      </w:r>
      <w:r w:rsidR="00FB4F15">
        <w:rPr>
          <w:rFonts w:ascii="Tahoma" w:hAnsi="Tahoma" w:cs="Tahoma"/>
          <w:sz w:val="20"/>
        </w:rPr>
        <w:t xml:space="preserve"> </w:t>
      </w:r>
      <w:r w:rsidR="00FB4F15">
        <w:rPr>
          <w:rFonts w:ascii="Tahoma" w:hAnsi="Tahoma" w:cs="Tahoma"/>
          <w:sz w:val="20"/>
          <w:highlight w:val="yellow"/>
        </w:rPr>
        <w:t>K</w:t>
      </w:r>
      <w:r w:rsidR="00FB4F15" w:rsidRPr="00FB4F15">
        <w:rPr>
          <w:rFonts w:ascii="Tahoma" w:hAnsi="Tahoma" w:cs="Tahoma"/>
          <w:sz w:val="20"/>
          <w:highlight w:val="yellow"/>
        </w:rPr>
        <w:t>lauzula ma zastosowanie pod warunkiem, że miejsce w którym znajduje się mienie ruchome i/lub nieruchome spełnia minimalne wymogi dotyczące zabezpieczeń określone przepisami prawa</w:t>
      </w:r>
      <w:r w:rsidR="00FB4F15" w:rsidRPr="00FB4F15">
        <w:rPr>
          <w:rFonts w:ascii="Tahoma" w:hAnsi="Tahoma" w:cs="Tahoma"/>
          <w:sz w:val="20"/>
          <w:highlight w:val="yellow"/>
        </w:rPr>
        <w:t>.</w:t>
      </w:r>
    </w:p>
    <w:p w14:paraId="5DA1DF30" w14:textId="77777777" w:rsidR="00F639EF" w:rsidRPr="00790FAB" w:rsidRDefault="00F639EF" w:rsidP="00F639EF">
      <w:pPr>
        <w:numPr>
          <w:ilvl w:val="0"/>
          <w:numId w:val="5"/>
        </w:numPr>
        <w:jc w:val="both"/>
        <w:rPr>
          <w:rFonts w:ascii="Tahoma" w:hAnsi="Tahoma" w:cs="Tahoma"/>
        </w:rPr>
      </w:pPr>
      <w:r w:rsidRPr="00790FAB">
        <w:rPr>
          <w:rFonts w:ascii="Tahoma" w:hAnsi="Tahoma" w:cs="Tahoma"/>
          <w:b/>
        </w:rPr>
        <w:t>Klauzula ochrony mienia wyłączonego z eksploatacji –</w:t>
      </w:r>
      <w:r w:rsidRPr="00790FAB">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14:paraId="645C1AF1"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wszystkie otwory okienne i drzwiowe do budynków powinny być zabezpieczone przed nieuprawnionym wejściem do niego osób trzecich przynajmniej do poziomu 1-go piętra,</w:t>
      </w:r>
      <w:r w:rsidRPr="00790FAB">
        <w:rPr>
          <w:rFonts w:ascii="Tahoma" w:hAnsi="Tahoma" w:cs="Tahoma"/>
          <w:sz w:val="20"/>
        </w:rPr>
        <w:br/>
        <w:t xml:space="preserve">- urządzenia znajdujące się w budynku są odłączone od źródeł zasilania, </w:t>
      </w:r>
      <w:r w:rsidRPr="00790FAB">
        <w:rPr>
          <w:rFonts w:ascii="Tahoma" w:hAnsi="Tahoma" w:cs="Tahoma"/>
          <w:sz w:val="20"/>
        </w:rPr>
        <w:br/>
        <w:t>- w budynku został odcięty dopływ mediów (woda, prąd, gaz), chyba że prąd jest niezbędny do podtrzymywania systemów zabezpieczeń,</w:t>
      </w:r>
    </w:p>
    <w:p w14:paraId="3C826C76"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7287CDB2"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lastRenderedPageBreak/>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5EEB15E8" w14:textId="77777777" w:rsidR="00F639EF" w:rsidRPr="00D5353D"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xml:space="preserve">Ustalone przez Ubezpieczyciela </w:t>
      </w:r>
      <w:r w:rsidRPr="00D5353D">
        <w:rPr>
          <w:rFonts w:ascii="Tahoma" w:hAnsi="Tahoma" w:cs="Tahoma"/>
          <w:sz w:val="20"/>
        </w:rPr>
        <w:t>zużycie techniczne przy określaniu wartości rzeczywistej nie może przekroczyć 70%.</w:t>
      </w:r>
    </w:p>
    <w:p w14:paraId="7BB44303" w14:textId="77777777" w:rsidR="00F639EF" w:rsidRPr="00790FAB" w:rsidRDefault="00F639EF" w:rsidP="00F639EF">
      <w:pPr>
        <w:ind w:left="1070"/>
        <w:jc w:val="both"/>
        <w:rPr>
          <w:rFonts w:ascii="Tahoma" w:hAnsi="Tahoma" w:cs="Tahoma"/>
        </w:rPr>
      </w:pPr>
      <w:r w:rsidRPr="00D5353D">
        <w:rPr>
          <w:rFonts w:ascii="Tahoma" w:hAnsi="Tahoma" w:cs="Tahoma"/>
        </w:rPr>
        <w:t>Mienie wyłączone z eksploatacji w związku</w:t>
      </w:r>
      <w:r w:rsidRPr="001A7F73">
        <w:rPr>
          <w:rFonts w:ascii="Tahoma" w:hAnsi="Tahoma" w:cs="Tahoma"/>
        </w:rPr>
        <w:t xml:space="preserve"> z przeznaczeniem do rozbiórki/wyburzenia jest wyłączone z </w:t>
      </w:r>
      <w:r w:rsidRPr="00790FAB">
        <w:rPr>
          <w:rFonts w:ascii="Tahoma" w:hAnsi="Tahoma" w:cs="Tahoma"/>
        </w:rPr>
        <w:t>ochrony ubezpieczeniowej.</w:t>
      </w:r>
      <w:r w:rsidRPr="00790FAB">
        <w:rPr>
          <w:rFonts w:ascii="Tahoma" w:hAnsi="Tahoma" w:cs="Tahoma"/>
          <w:b/>
        </w:rPr>
        <w:t xml:space="preserve"> </w:t>
      </w:r>
      <w:r w:rsidRPr="00790FAB">
        <w:rPr>
          <w:rFonts w:ascii="Tahoma" w:hAnsi="Tahoma" w:cs="Tahoma"/>
        </w:rPr>
        <w:t>Klauzula dotyczy ubezpieczenia mienia od wszystkich ryzyk.</w:t>
      </w:r>
    </w:p>
    <w:p w14:paraId="226281AE" w14:textId="1FE87A42" w:rsidR="00F639EF" w:rsidRPr="00790FAB" w:rsidRDefault="00F639EF" w:rsidP="00F639EF">
      <w:pPr>
        <w:pStyle w:val="WW-Tekstpodstawowywcity2"/>
        <w:numPr>
          <w:ilvl w:val="0"/>
          <w:numId w:val="5"/>
        </w:numPr>
        <w:spacing w:before="112" w:after="248"/>
        <w:rPr>
          <w:rFonts w:ascii="Tahoma" w:hAnsi="Tahoma" w:cs="Tahoma"/>
          <w:sz w:val="20"/>
        </w:rPr>
      </w:pPr>
      <w:r w:rsidRPr="00790FAB">
        <w:rPr>
          <w:rFonts w:ascii="Tahoma" w:hAnsi="Tahoma" w:cs="Tahoma"/>
          <w:b/>
          <w:bCs/>
          <w:sz w:val="20"/>
        </w:rPr>
        <w:t xml:space="preserve">Klauzula likwidacji drobnych szkód </w:t>
      </w:r>
      <w:r w:rsidRPr="00790FAB">
        <w:rPr>
          <w:rFonts w:ascii="Tahoma" w:hAnsi="Tahoma" w:cs="Tahoma"/>
          <w:sz w:val="20"/>
        </w:rPr>
        <w:t xml:space="preserve">– w przypadku szkód o wartości nieprzekraczającej </w:t>
      </w:r>
      <w:r w:rsidRPr="00790FAB">
        <w:rPr>
          <w:rFonts w:ascii="Tahoma" w:hAnsi="Tahoma" w:cs="Tahoma"/>
          <w:sz w:val="20"/>
        </w:rPr>
        <w:br/>
      </w:r>
      <w:r w:rsidR="00870A35" w:rsidRPr="00790FAB">
        <w:rPr>
          <w:rFonts w:ascii="Tahoma" w:hAnsi="Tahoma" w:cs="Tahoma"/>
          <w:sz w:val="20"/>
        </w:rPr>
        <w:t>5</w:t>
      </w:r>
      <w:r w:rsidRPr="00790FAB">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 przypadku szkód o wartości nieprzekraczającej </w:t>
      </w:r>
      <w:r w:rsidR="00870A35" w:rsidRPr="00790FAB">
        <w:rPr>
          <w:rFonts w:ascii="Tahoma" w:hAnsi="Tahoma" w:cs="Tahoma"/>
          <w:sz w:val="20"/>
        </w:rPr>
        <w:t>5</w:t>
      </w:r>
      <w:r w:rsidRPr="00790FAB">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3815B97E" w14:textId="2714ADBA" w:rsidR="00F639EF" w:rsidRDefault="00F639EF" w:rsidP="00F639EF">
      <w:pPr>
        <w:numPr>
          <w:ilvl w:val="0"/>
          <w:numId w:val="5"/>
        </w:numPr>
        <w:jc w:val="both"/>
        <w:rPr>
          <w:rFonts w:ascii="Tahoma" w:hAnsi="Tahoma" w:cs="Tahoma"/>
        </w:rPr>
      </w:pPr>
      <w:r w:rsidRPr="00464461">
        <w:rPr>
          <w:rFonts w:ascii="Tahoma" w:hAnsi="Tahoma" w:cs="Tahoma"/>
          <w:b/>
          <w:bCs/>
        </w:rPr>
        <w:t xml:space="preserve">Klauzula czasu ochrony </w:t>
      </w:r>
      <w:r w:rsidRPr="00464461">
        <w:rPr>
          <w:rFonts w:ascii="Tahoma" w:hAnsi="Tahoma" w:cs="Tahoma"/>
        </w:rPr>
        <w:t>–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następnego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w:t>
      </w:r>
      <w:r w:rsidR="00790FAB">
        <w:rPr>
          <w:rFonts w:ascii="Tahoma" w:hAnsi="Tahoma" w:cs="Tahoma"/>
        </w:rPr>
        <w:t xml:space="preserve">adki. Dotyczy wszystkich </w:t>
      </w:r>
      <w:proofErr w:type="spellStart"/>
      <w:r w:rsidR="00790FAB">
        <w:rPr>
          <w:rFonts w:ascii="Tahoma" w:hAnsi="Tahoma" w:cs="Tahoma"/>
        </w:rPr>
        <w:t>ryzyk</w:t>
      </w:r>
      <w:proofErr w:type="spellEnd"/>
      <w:r w:rsidR="00790FAB">
        <w:rPr>
          <w:rFonts w:ascii="Tahoma" w:hAnsi="Tahoma" w:cs="Tahoma"/>
        </w:rPr>
        <w:t>.</w:t>
      </w:r>
    </w:p>
    <w:p w14:paraId="5B17473C" w14:textId="77777777" w:rsidR="00790FAB" w:rsidRPr="00464461" w:rsidRDefault="00790FAB" w:rsidP="00790FAB">
      <w:pPr>
        <w:ind w:left="1070"/>
        <w:jc w:val="both"/>
        <w:rPr>
          <w:rFonts w:ascii="Tahoma" w:hAnsi="Tahoma" w:cs="Tahoma"/>
        </w:rPr>
      </w:pPr>
    </w:p>
    <w:p w14:paraId="3479E2FA" w14:textId="4F83546D"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color w:val="000000"/>
          <w:sz w:val="20"/>
        </w:rPr>
        <w:t>Klauzula ubezpieczenia dodatkowych kosztów związanych ze szkodą</w:t>
      </w:r>
      <w:r w:rsidRPr="00464461">
        <w:rPr>
          <w:rFonts w:ascii="Tahoma" w:hAnsi="Tahoma" w:cs="Tahoma"/>
          <w:color w:val="000000"/>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t>
      </w:r>
      <w:r w:rsidRPr="00464461">
        <w:rPr>
          <w:rFonts w:ascii="Tahoma" w:hAnsi="Tahoma" w:cs="Tahoma"/>
          <w:sz w:val="20"/>
        </w:rPr>
        <w:t xml:space="preserve">wynosi 50.000,00 zł na </w:t>
      </w:r>
      <w:r w:rsidRPr="00464461">
        <w:rPr>
          <w:rFonts w:ascii="Tahoma" w:hAnsi="Tahoma" w:cs="Tahoma"/>
          <w:color w:val="000000"/>
          <w:sz w:val="20"/>
        </w:rPr>
        <w:t xml:space="preserve">jedno i wszystkie zdarzenia w okresie ubezpieczenia. Klauzula dotyczy ubezpieczenie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color w:val="000000"/>
          <w:sz w:val="20"/>
        </w:rPr>
        <w:t>oraz ubezpieczenia sprzętu elektronicznego od wszystkich ryzyk.</w:t>
      </w:r>
    </w:p>
    <w:p w14:paraId="4305603F"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usunięcia pozostałości po szkodzie – </w:t>
      </w:r>
      <w:r w:rsidRPr="00464461">
        <w:rPr>
          <w:rFonts w:ascii="Tahoma" w:hAnsi="Tahoma" w:cs="Tahoma"/>
          <w:sz w:val="20"/>
        </w:rPr>
        <w:t>Ubezpieczyciel zwróci konieczne</w:t>
      </w:r>
      <w:r w:rsidRPr="007D5104">
        <w:rPr>
          <w:rFonts w:ascii="Tahoma" w:hAnsi="Tahoma" w:cs="Tahoma"/>
          <w:sz w:val="20"/>
        </w:rPr>
        <w:t xml:space="preserve"> </w:t>
      </w:r>
      <w:r w:rsidRPr="007D5104">
        <w:rPr>
          <w:rFonts w:ascii="Tahoma" w:hAnsi="Tahoma" w:cs="Tahoma"/>
          <w:sz w:val="20"/>
        </w:rPr>
        <w:br/>
        <w:t xml:space="preserve">i uzasadnione koszty poniesione przez ubezpieczającego w związku z powstałą szkodą rzeczową, w celu usunięcia z ubezpieczonej np. </w:t>
      </w:r>
      <w:r w:rsidRPr="002B76CF">
        <w:rPr>
          <w:rFonts w:ascii="Tahoma" w:hAnsi="Tahoma" w:cs="Tahoma"/>
          <w:sz w:val="20"/>
        </w:rPr>
        <w:t>posesji pozostałości po zniszczonym ubezpieczonym mieniu do 10% wartości powstałej szkody nie więcej niż do kwoty 300.000,00 zł. Powyższy 10% limit podwyższa sumę ubezpieczenia i jest niezależny (dodatkowy) od postanowień programu ubezpieczenia i OWU w tym zakresie. Dotyczy</w:t>
      </w:r>
      <w:r w:rsidRPr="00464461">
        <w:rPr>
          <w:rFonts w:ascii="Tahoma" w:hAnsi="Tahoma" w:cs="Tahoma"/>
          <w:sz w:val="20"/>
        </w:rPr>
        <w:t xml:space="preserve"> ubezpieczenia mienia od wszystkich ryzyk oraz ubezpieczenia sprzętu elektronicznego od wszystkich ryzyk.</w:t>
      </w:r>
    </w:p>
    <w:p w14:paraId="404A190B" w14:textId="65013179" w:rsidR="00F639EF" w:rsidRPr="0067525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color w:val="000000"/>
          <w:sz w:val="20"/>
        </w:rPr>
        <w:t xml:space="preserve">Klauzula transportu wewnętrznego - </w:t>
      </w:r>
      <w:r w:rsidRPr="00464461">
        <w:rPr>
          <w:rFonts w:ascii="Tahoma" w:hAnsi="Tahoma" w:cs="Tahoma"/>
          <w:bCs/>
          <w:color w:val="000000"/>
          <w:sz w:val="20"/>
        </w:rPr>
        <w:t>n</w:t>
      </w:r>
      <w:r w:rsidRPr="00464461">
        <w:rPr>
          <w:rFonts w:ascii="Tahoma" w:hAnsi="Tahoma" w:cs="Tahoma"/>
          <w:iCs/>
          <w:color w:val="000000"/>
          <w:sz w:val="20"/>
        </w:rPr>
        <w:t>a mocy niniejszej klauzuli strony uzgodniły, że</w:t>
      </w:r>
      <w:r w:rsidRPr="00464461">
        <w:rPr>
          <w:rFonts w:ascii="Tahoma" w:hAnsi="Tahoma" w:cs="Tahoma"/>
          <w:sz w:val="20"/>
        </w:rPr>
        <w:t xml:space="preserve"> zakres ochrony ubezpieczeniowej obejmuje także szkody w ubezpieczonym mieniu polegające na jego uszkodzeniu, zniszczeniu lub </w:t>
      </w:r>
      <w:r w:rsidRPr="0067525B">
        <w:rPr>
          <w:rFonts w:ascii="Tahoma" w:hAnsi="Tahoma" w:cs="Tahoma"/>
          <w:sz w:val="20"/>
        </w:rPr>
        <w:t xml:space="preserve">utracie powstałe w trakcie jego przenoszenia, przewożenia lub transportu wewnętrznego (w obrębie danej lokalizacji), w tym także szkody spowodowane wypadkiem środka transportu, za pomocą którego mienie było przewożone. </w:t>
      </w:r>
      <w:r w:rsidR="00BB4AFA" w:rsidRPr="0067525B">
        <w:rPr>
          <w:rFonts w:ascii="Tahoma" w:hAnsi="Tahoma" w:cs="Tahoma"/>
          <w:sz w:val="20"/>
        </w:rPr>
        <w:t xml:space="preserve">Limit odpowiedzialności wynosi 100.000,00 zł na jedno </w:t>
      </w:r>
      <w:r w:rsidR="000A2F7B" w:rsidRPr="0067525B">
        <w:rPr>
          <w:rFonts w:ascii="Tahoma" w:hAnsi="Tahoma" w:cs="Tahoma"/>
          <w:sz w:val="20"/>
        </w:rPr>
        <w:t>oraz 200.000,00 zł na</w:t>
      </w:r>
      <w:r w:rsidR="00BB4AFA" w:rsidRPr="0067525B">
        <w:rPr>
          <w:rFonts w:ascii="Tahoma" w:hAnsi="Tahoma" w:cs="Tahoma"/>
          <w:sz w:val="20"/>
        </w:rPr>
        <w:t xml:space="preserve"> wszystkie zdarzenia w rocznym okresie ubezpieczenia. </w:t>
      </w:r>
      <w:r w:rsidRPr="0067525B">
        <w:rPr>
          <w:rFonts w:ascii="Tahoma" w:hAnsi="Tahoma" w:cs="Tahoma"/>
          <w:sz w:val="20"/>
        </w:rPr>
        <w:t>Dotyczy ubezpieczenia mienia od wszystkich ryzyk oraz ubezpieczenia sprzętu elektronicznego od wszystkich ryzyk.</w:t>
      </w:r>
    </w:p>
    <w:p w14:paraId="75AF91C3" w14:textId="7DE25A9B" w:rsidR="00F639EF" w:rsidRPr="00464461"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Klauzula transportowania</w:t>
      </w:r>
      <w:r w:rsidRPr="0067525B">
        <w:rPr>
          <w:rFonts w:ascii="Tahoma" w:hAnsi="Tahoma" w:cs="Tahoma"/>
          <w:sz w:val="20"/>
        </w:rPr>
        <w:t xml:space="preserve"> – ochrona ubezpieczeniowa zostaje rozszerzona o szkody w środkach trwałych i mieniu niskocennym oraz sprzęcie elektronicznym stacjonarnym powstałe w wyniku zdarzeń </w:t>
      </w:r>
      <w:r w:rsidRPr="0067525B">
        <w:rPr>
          <w:rFonts w:ascii="Tahoma" w:hAnsi="Tahoma" w:cs="Tahoma"/>
          <w:sz w:val="20"/>
        </w:rPr>
        <w:lastRenderedPageBreak/>
        <w:t>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100.000,00 zł</w:t>
      </w:r>
      <w:r w:rsidR="00BB4AFA" w:rsidRPr="0067525B">
        <w:rPr>
          <w:rFonts w:ascii="Tahoma" w:hAnsi="Tahoma" w:cs="Tahoma"/>
          <w:sz w:val="20"/>
        </w:rPr>
        <w:t xml:space="preserve"> na jedno </w:t>
      </w:r>
      <w:r w:rsidR="00BB4AFA" w:rsidRPr="0067525B">
        <w:rPr>
          <w:rFonts w:ascii="Tahoma" w:hAnsi="Tahoma" w:cs="Tahoma"/>
          <w:sz w:val="20"/>
        </w:rPr>
        <w:br/>
        <w:t>i wszystkie zdarzenia w rocznym okresie ubezpieczenia</w:t>
      </w:r>
      <w:r w:rsidRPr="0067525B">
        <w:rPr>
          <w:rFonts w:ascii="Tahoma" w:hAnsi="Tahoma" w:cs="Tahoma"/>
          <w:sz w:val="20"/>
        </w:rPr>
        <w:t>. Dotyczy ubezpieczenia</w:t>
      </w:r>
      <w:r w:rsidRPr="00464461">
        <w:rPr>
          <w:rFonts w:ascii="Tahoma" w:hAnsi="Tahoma" w:cs="Tahoma"/>
          <w:sz w:val="20"/>
        </w:rPr>
        <w:t xml:space="preserve"> mienia od wszystkich ryzyk, sprzętu elektronicznego od wszystkich ryzyk.</w:t>
      </w:r>
    </w:p>
    <w:p w14:paraId="6B77CCB7" w14:textId="77777777" w:rsidR="00F639EF" w:rsidRPr="00464461" w:rsidRDefault="00F639EF" w:rsidP="00F639EF">
      <w:pPr>
        <w:pStyle w:val="WW-Tekstpodstawowywcity2"/>
        <w:numPr>
          <w:ilvl w:val="0"/>
          <w:numId w:val="5"/>
        </w:numPr>
        <w:ind w:left="1072"/>
        <w:rPr>
          <w:rFonts w:ascii="Tahoma" w:hAnsi="Tahoma" w:cs="Tahoma"/>
          <w:sz w:val="20"/>
        </w:rPr>
      </w:pPr>
      <w:r w:rsidRPr="00464461">
        <w:rPr>
          <w:rFonts w:ascii="Tahoma" w:hAnsi="Tahoma" w:cs="Tahoma"/>
          <w:b/>
          <w:color w:val="000000"/>
          <w:sz w:val="20"/>
        </w:rPr>
        <w:t>Klauzula wypowiedzenia umowy –</w:t>
      </w:r>
      <w:r w:rsidRPr="00464461">
        <w:rPr>
          <w:rFonts w:ascii="Tahoma" w:hAnsi="Tahoma" w:cs="Tahoma"/>
          <w:color w:val="FF0000"/>
          <w:sz w:val="20"/>
        </w:rPr>
        <w:t xml:space="preserve"> </w:t>
      </w:r>
      <w:r w:rsidRPr="00464461">
        <w:rPr>
          <w:rFonts w:ascii="Tahoma" w:hAnsi="Tahoma" w:cs="Tahoma"/>
          <w:sz w:val="20"/>
        </w:rPr>
        <w:t xml:space="preserve">na mocy niniejszej klauzuli za ważne powody wypowiedzenia umowy ubezpieczenia przez Ubezpieczyciela uważa się wyłącznie: </w:t>
      </w:r>
    </w:p>
    <w:p w14:paraId="6DF57174"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utratę licencji, zezwolenia, koncesji na prowadzenie działalności, </w:t>
      </w:r>
    </w:p>
    <w:p w14:paraId="7C0E5B69"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niewyrażenie przez Ubezpieczonego zgody na dokonanie lustracji ryzyka lub utrudnianie jej przeprowadzenia,</w:t>
      </w:r>
    </w:p>
    <w:p w14:paraId="4DD5B71E"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wyłudzenie lub próbę wyłudzenia przez Ubezpieczonego odszkodowania lub świadczenia z zawartej z Ubezpieczycielem umowy ubezpieczenia. </w:t>
      </w:r>
    </w:p>
    <w:p w14:paraId="1ADECA00" w14:textId="77777777" w:rsidR="00F639EF"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Klauzula dotyczy wszystkich ryzyk.</w:t>
      </w:r>
    </w:p>
    <w:p w14:paraId="6FF81C24" w14:textId="77777777" w:rsidR="00F639EF" w:rsidRPr="008C4691" w:rsidRDefault="00F639EF" w:rsidP="00F639EF">
      <w:pPr>
        <w:pStyle w:val="WW-Tekstpodstawowywcity2"/>
        <w:tabs>
          <w:tab w:val="num" w:pos="1070"/>
        </w:tabs>
        <w:ind w:left="1072" w:firstLine="0"/>
        <w:rPr>
          <w:rFonts w:ascii="Tahoma" w:hAnsi="Tahoma" w:cs="Tahoma"/>
          <w:sz w:val="20"/>
        </w:rPr>
      </w:pPr>
    </w:p>
    <w:p w14:paraId="1C5C8F7C" w14:textId="086CCDAD" w:rsidR="00F639EF" w:rsidRPr="0061333C" w:rsidRDefault="00F639EF" w:rsidP="00F639EF">
      <w:pPr>
        <w:pStyle w:val="WW-Tekstpodstawowywcity2"/>
        <w:numPr>
          <w:ilvl w:val="0"/>
          <w:numId w:val="5"/>
        </w:numPr>
        <w:spacing w:before="112" w:after="248"/>
        <w:rPr>
          <w:rFonts w:ascii="Tahoma" w:hAnsi="Tahoma" w:cs="Tahoma"/>
          <w:sz w:val="20"/>
        </w:rPr>
      </w:pPr>
      <w:r w:rsidRPr="0061333C">
        <w:rPr>
          <w:rStyle w:val="Pogrubienie"/>
          <w:rFonts w:ascii="Tahoma" w:hAnsi="Tahoma" w:cs="Tahoma"/>
          <w:sz w:val="20"/>
        </w:rPr>
        <w:t>Klauzula zalaniowa</w:t>
      </w:r>
      <w:r w:rsidRPr="0061333C">
        <w:rPr>
          <w:rFonts w:ascii="Tahoma" w:hAnsi="Tahoma" w:cs="Tahoma"/>
          <w:sz w:val="20"/>
        </w:rPr>
        <w:t xml:space="preserve"> – </w:t>
      </w:r>
      <w:r w:rsidRPr="0061333C">
        <w:rPr>
          <w:rFonts w:ascii="Tahoma" w:hAnsi="Tahoma" w:cs="Tahoma"/>
          <w:sz w:val="20"/>
          <w:shd w:val="clear" w:color="auto" w:fill="FFFFFF"/>
        </w:rPr>
        <w:t xml:space="preserve">Ubezpieczyciel ponosi odpowiedzialność za szkody spowodowane zalaniami </w:t>
      </w:r>
      <w:r w:rsidRPr="002B76CF">
        <w:rPr>
          <w:rFonts w:ascii="Tahoma" w:hAnsi="Tahoma" w:cs="Tahoma"/>
          <w:sz w:val="20"/>
          <w:shd w:val="clear" w:color="auto" w:fill="FFFFFF"/>
        </w:rPr>
        <w:t xml:space="preserve">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w:t>
      </w:r>
      <w:r w:rsidRPr="00790FAB">
        <w:rPr>
          <w:rFonts w:ascii="Tahoma" w:hAnsi="Tahoma" w:cs="Tahoma"/>
          <w:sz w:val="20"/>
          <w:shd w:val="clear" w:color="auto" w:fill="FFFFFF"/>
        </w:rPr>
        <w:t>przeglądzie, a także w związku z niezabezpieczeniem lub złym zabezpieczeniem otworów okiennych, dachowych lub drzwiowych, rynien i spustów. Ochrona ubezpieczeniowa nie obejmuje kolejnych szkód zalaniowych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790FAB">
        <w:rPr>
          <w:rFonts w:ascii="Tahoma" w:hAnsi="Tahoma" w:cs="Tahoma"/>
          <w:sz w:val="20"/>
        </w:rPr>
        <w:t xml:space="preserve">wiedzialności na jedno i wszystkie zdarzenia w rocznym okresie ubezpieczenia: 100.000,00 zł. Klauzula dotyczy </w:t>
      </w:r>
      <w:r w:rsidRPr="0061333C">
        <w:rPr>
          <w:rFonts w:ascii="Tahoma" w:hAnsi="Tahoma" w:cs="Tahoma"/>
          <w:sz w:val="20"/>
        </w:rPr>
        <w:t>ubezpieczenia mienia od wszystkich</w:t>
      </w:r>
      <w:r>
        <w:rPr>
          <w:rFonts w:ascii="Tahoma" w:hAnsi="Tahoma" w:cs="Tahoma"/>
          <w:sz w:val="20"/>
        </w:rPr>
        <w:t xml:space="preserve"> ryzyk</w:t>
      </w:r>
      <w:r w:rsidRPr="0061333C">
        <w:rPr>
          <w:rFonts w:ascii="Tahoma" w:hAnsi="Tahoma" w:cs="Tahoma"/>
          <w:sz w:val="20"/>
        </w:rPr>
        <w:t>.</w:t>
      </w:r>
    </w:p>
    <w:p w14:paraId="25F94C02"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sz w:val="20"/>
        </w:rPr>
        <w:t xml:space="preserve">Klauzula przywrócenia sumy ubezpieczenia po szkodzie </w:t>
      </w:r>
      <w:r w:rsidRPr="00464461">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wszystkich ryzyk oraz ubezpieczenia sprzętu elektronicznego od wszystkich ryzyk. Ubezpieczający nie będzie zobowiązany do dopłaty stosownej składki, wynikającej z przywrócenia sumy ubezpieczenia po szkodzie. </w:t>
      </w:r>
    </w:p>
    <w:p w14:paraId="67E5B8E6" w14:textId="77777777" w:rsidR="00F639EF" w:rsidRPr="00464461" w:rsidRDefault="00F639EF" w:rsidP="00F639EF">
      <w:pPr>
        <w:numPr>
          <w:ilvl w:val="0"/>
          <w:numId w:val="5"/>
        </w:numPr>
        <w:tabs>
          <w:tab w:val="clear" w:pos="1070"/>
          <w:tab w:val="num" w:pos="993"/>
          <w:tab w:val="left" w:pos="1134"/>
        </w:tabs>
        <w:autoSpaceDE w:val="0"/>
        <w:autoSpaceDN w:val="0"/>
        <w:adjustRightInd w:val="0"/>
        <w:ind w:left="993" w:hanging="284"/>
        <w:jc w:val="both"/>
        <w:rPr>
          <w:rFonts w:ascii="Tahoma" w:hAnsi="Tahoma" w:cs="Tahoma"/>
          <w:color w:val="000000"/>
        </w:rPr>
      </w:pPr>
      <w:r w:rsidRPr="00464461">
        <w:rPr>
          <w:rFonts w:ascii="Tahoma" w:hAnsi="Tahoma" w:cs="Tahoma"/>
          <w:b/>
          <w:color w:val="000000"/>
        </w:rPr>
        <w:t xml:space="preserve">Klauzula szkód mechanicznych </w:t>
      </w:r>
      <w:r w:rsidRPr="00464461">
        <w:rPr>
          <w:rFonts w:ascii="Tahoma" w:hAnsi="Tahoma" w:cs="Tahoma"/>
          <w:b/>
          <w:color w:val="FF0000"/>
        </w:rPr>
        <w:t xml:space="preserve"> </w:t>
      </w:r>
      <w:r w:rsidRPr="00464461">
        <w:rPr>
          <w:rFonts w:ascii="Tahoma" w:hAnsi="Tahoma" w:cs="Tahoma"/>
          <w:b/>
          <w:color w:val="000000"/>
        </w:rPr>
        <w:t>–</w:t>
      </w:r>
      <w:r w:rsidRPr="00464461">
        <w:rPr>
          <w:rFonts w:ascii="Tahoma" w:hAnsi="Tahoma" w:cs="Tahoma"/>
          <w:color w:val="000000"/>
        </w:rPr>
        <w:t xml:space="preserve"> na mocy niniejszej </w:t>
      </w:r>
      <w:r w:rsidRPr="00E04FA8">
        <w:rPr>
          <w:rFonts w:ascii="Tahoma" w:hAnsi="Tahoma" w:cs="Tahoma"/>
          <w:color w:val="000000"/>
        </w:rPr>
        <w:t>klauzuli Ubezpieczyciel rozszerza zakres ochrony ubezpieczeniowej o szkody mechaniczne w maszynach, urządzeniach i aparatach oraz w urządzeniach stanowiących elementy stałe obiektów budowlanych</w:t>
      </w:r>
      <w:r w:rsidRPr="00560752">
        <w:rPr>
          <w:rFonts w:ascii="Tahoma" w:hAnsi="Tahoma" w:cs="Tahoma"/>
          <w:color w:val="000000"/>
        </w:rPr>
        <w:t xml:space="preserve"> spowodowane</w:t>
      </w:r>
      <w:r w:rsidRPr="00464461">
        <w:rPr>
          <w:rFonts w:ascii="Tahoma" w:hAnsi="Tahoma" w:cs="Tahoma"/>
          <w:color w:val="000000"/>
        </w:rPr>
        <w:t>:</w:t>
      </w:r>
    </w:p>
    <w:p w14:paraId="72F33707"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działaniem człowieka,</w:t>
      </w:r>
    </w:p>
    <w:p w14:paraId="779301D3"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wadami produkcyjnymi,</w:t>
      </w:r>
    </w:p>
    <w:p w14:paraId="5DB9E646"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przyczynami eksploatacyjnymi.</w:t>
      </w:r>
    </w:p>
    <w:p w14:paraId="3FC3F78D"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działaniem człowieka</w:t>
      </w:r>
      <w:r w:rsidRPr="00464461">
        <w:rPr>
          <w:rFonts w:ascii="Tahoma" w:hAnsi="Tahoma" w:cs="Tahoma"/>
          <w:color w:val="000000"/>
        </w:rPr>
        <w:t xml:space="preserve"> uważa się szkody powstałe wskutek nieumyślnego błędu uprawnionych do obsługi osób oraz umyślnego uszkodzenia (zniszczenia) przez osoby trzecie. </w:t>
      </w:r>
    </w:p>
    <w:p w14:paraId="5BFCBA2E"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wadami produkcyjnymi</w:t>
      </w:r>
      <w:r w:rsidRPr="00464461">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14:paraId="097F6E60"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przyczynami eksploatacyjnymi</w:t>
      </w:r>
      <w:r w:rsidRPr="00464461">
        <w:rPr>
          <w:rFonts w:ascii="Tahoma" w:hAnsi="Tahoma" w:cs="Tahoma"/>
          <w:color w:val="000000"/>
        </w:rPr>
        <w:t xml:space="preserve"> uważa się niezawinione przez obsługę szkody eksploatacyjne </w:t>
      </w:r>
      <w:r w:rsidRPr="0067525B">
        <w:rPr>
          <w:rFonts w:ascii="Tahoma" w:hAnsi="Tahoma" w:cs="Tahoma"/>
          <w:color w:val="000000"/>
        </w:rPr>
        <w:t>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14:paraId="78BA0F6B"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67525B">
        <w:rPr>
          <w:rFonts w:ascii="Tahoma" w:hAnsi="Tahoma" w:cs="Tahoma"/>
          <w:color w:val="000000"/>
        </w:rPr>
        <w:t>Ochrona ubezpieczeniowa nie obejmuje szkód:</w:t>
      </w:r>
    </w:p>
    <w:p w14:paraId="14EE8511" w14:textId="77777777" w:rsidR="00F639EF" w:rsidRPr="00790FAB" w:rsidRDefault="00F639EF" w:rsidP="00F639EF">
      <w:pPr>
        <w:tabs>
          <w:tab w:val="num" w:pos="993"/>
        </w:tabs>
        <w:autoSpaceDE w:val="0"/>
        <w:autoSpaceDN w:val="0"/>
        <w:adjustRightInd w:val="0"/>
        <w:ind w:left="993"/>
        <w:rPr>
          <w:rFonts w:ascii="Tahoma" w:hAnsi="Tahoma" w:cs="Tahoma"/>
        </w:rPr>
      </w:pPr>
      <w:r w:rsidRPr="0067525B">
        <w:rPr>
          <w:rFonts w:ascii="Tahoma" w:hAnsi="Tahoma" w:cs="Tahoma"/>
          <w:color w:val="000000"/>
        </w:rPr>
        <w:t xml:space="preserve">- w maszynach, urządzeniach i aparatach technicznych zamontowanych pod ziemią (nie dotyczy urządzeń i instalacji wodociągowo-kanalizacyjnych i innych instalacji, jeżeli są objęte ubezpieczeniem od </w:t>
      </w:r>
      <w:r w:rsidRPr="00790FAB">
        <w:rPr>
          <w:rFonts w:ascii="Tahoma" w:hAnsi="Tahoma" w:cs="Tahoma"/>
        </w:rPr>
        <w:t xml:space="preserve">zdarzeń losowych), </w:t>
      </w:r>
    </w:p>
    <w:p w14:paraId="1D73A72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częściach i materiałach, które ulegają szybkiemu zużyciu lub z uwagi na swoje specyficzne funkcje podlegają okresowej wymianie w ramach konserwacji,</w:t>
      </w:r>
    </w:p>
    <w:p w14:paraId="78DF818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lastRenderedPageBreak/>
        <w:t>- w czasie naprawy dokonywanej przez zewnętrzne służby techniczne,</w:t>
      </w:r>
    </w:p>
    <w:p w14:paraId="3179823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będące następstwem naturalnego zużycia wskutek eksploatacji maszyny,</w:t>
      </w:r>
    </w:p>
    <w:p w14:paraId="1D8483C5"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okresie gwarancyjnym, pokrywane przez producenta lub przez zewnętrzny warsztat naprawczy,</w:t>
      </w:r>
    </w:p>
    <w:p w14:paraId="7FBFDA9A"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t>- spowodowane wadami bądź usterkami ujawnionymi przed zawarciem ubezpieczenia,</w:t>
      </w:r>
    </w:p>
    <w:p w14:paraId="7E32556E"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t>- o charakterze estetycznym, w tym zarysowania, zadrapania powierzchni, wgniecenia, obtłuczenia,</w:t>
      </w:r>
    </w:p>
    <w:p w14:paraId="6C04572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wynikające z wszelkich pośrednich i utraconych korzyści,</w:t>
      </w:r>
    </w:p>
    <w:p w14:paraId="7D90F059"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postaci utraty zysku.</w:t>
      </w:r>
    </w:p>
    <w:p w14:paraId="3C617D8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Limit odpowiedzialności: do 100.000,00 zł na jedno i wszystkie zdarzenia w okresie ubezpieczenia.</w:t>
      </w:r>
    </w:p>
    <w:p w14:paraId="031A170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Franszyza redukcyjna: 200 zł</w:t>
      </w:r>
    </w:p>
    <w:p w14:paraId="1AF2906F" w14:textId="77777777" w:rsidR="00F639EF" w:rsidRPr="00790FAB" w:rsidRDefault="00F639EF" w:rsidP="00F639EF">
      <w:pPr>
        <w:tabs>
          <w:tab w:val="num" w:pos="993"/>
        </w:tabs>
        <w:autoSpaceDE w:val="0"/>
        <w:autoSpaceDN w:val="0"/>
        <w:adjustRightInd w:val="0"/>
        <w:ind w:left="993"/>
        <w:rPr>
          <w:rFonts w:ascii="Tahoma" w:eastAsia="Verdana,Italic" w:hAnsi="Tahoma" w:cs="Tahoma"/>
          <w:i/>
          <w:iCs/>
        </w:rPr>
      </w:pPr>
      <w:r w:rsidRPr="00790FAB">
        <w:rPr>
          <w:rFonts w:ascii="Tahoma" w:eastAsia="Verdana,Italic" w:hAnsi="Tahoma" w:cs="Tahoma"/>
          <w:i/>
          <w:iCs/>
        </w:rPr>
        <w:t>Zastosowane limity odpowiedzialności nie mają zastosowania do ryzyk, które w myśl zapisów OWU</w:t>
      </w:r>
    </w:p>
    <w:p w14:paraId="7E9BB678" w14:textId="511B1ECB" w:rsidR="00F639EF" w:rsidRPr="00790FAB" w:rsidRDefault="00F639EF" w:rsidP="00790FAB">
      <w:pPr>
        <w:tabs>
          <w:tab w:val="num" w:pos="993"/>
          <w:tab w:val="num" w:pos="1070"/>
        </w:tabs>
        <w:suppressAutoHyphens/>
        <w:ind w:left="993"/>
        <w:jc w:val="both"/>
        <w:rPr>
          <w:rFonts w:ascii="Tahoma" w:hAnsi="Tahoma" w:cs="Tahoma"/>
        </w:rPr>
      </w:pPr>
      <w:r w:rsidRPr="00790FAB">
        <w:rPr>
          <w:rFonts w:ascii="Tahoma" w:eastAsia="Verdana,Italic" w:hAnsi="Tahoma" w:cs="Tahoma"/>
          <w:i/>
          <w:iCs/>
        </w:rPr>
        <w:t xml:space="preserve">nie są limitowane. </w:t>
      </w:r>
      <w:r w:rsidRPr="00790FAB">
        <w:rPr>
          <w:rFonts w:ascii="Tahoma" w:hAnsi="Tahoma" w:cs="Tahoma"/>
        </w:rPr>
        <w:t xml:space="preserve">Klauzula dotyczy ubezpieczenia mienia od wszystkich ryzyk. </w:t>
      </w:r>
    </w:p>
    <w:p w14:paraId="3C7807D5" w14:textId="77777777" w:rsidR="00F639EF" w:rsidRPr="00790FAB" w:rsidRDefault="00F639EF" w:rsidP="00F639EF">
      <w:pPr>
        <w:widowControl w:val="0"/>
        <w:tabs>
          <w:tab w:val="num" w:pos="993"/>
          <w:tab w:val="left" w:pos="1276"/>
        </w:tabs>
        <w:snapToGrid w:val="0"/>
        <w:ind w:left="993"/>
        <w:jc w:val="both"/>
        <w:rPr>
          <w:rFonts w:ascii="Tahoma" w:hAnsi="Tahoma" w:cs="Tahoma"/>
        </w:rPr>
      </w:pPr>
    </w:p>
    <w:p w14:paraId="63D14700" w14:textId="77777777"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bCs/>
          <w:sz w:val="20"/>
          <w:shd w:val="clear" w:color="auto" w:fill="FFFFFF"/>
        </w:rPr>
        <w:t>Klauzula ubezpieczenia szkód elektrycznych</w:t>
      </w:r>
      <w:r w:rsidRPr="00790FAB">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14:paraId="6E9DB5EC"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Poza wyłączeniami odpowiedzialności określonymi w umowie ubezpieczenia oraz / lub w ogólnych warunkach ubezpieczenia, ubezpieczeniem nie są objęte szkody:</w:t>
      </w:r>
    </w:p>
    <w:p w14:paraId="3359004B"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a) mechaniczne, chyba że powstały w następstwie szkody elektrycznej,</w:t>
      </w:r>
    </w:p>
    <w:p w14:paraId="786D03E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b) w okresie gwarancyjnym, pokrywane przez producenta lub przez zewnętrzny warsztat naprawczy,</w:t>
      </w:r>
    </w:p>
    <w:p w14:paraId="093B99C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4E870749"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d) we wszelkiego rodzaju miernikach (woltomierzach, amperomierzach, indykatorach, itp.) i licznikach,</w:t>
      </w:r>
    </w:p>
    <w:p w14:paraId="2D2F6ADD"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e) we wszelkiego rodzaju bezpiecznikach elektrycznych, stycznikach i odgromnikach oraz żarówkach, grzejnikach, lampach itp.,</w:t>
      </w:r>
    </w:p>
    <w:p w14:paraId="0F2376FB" w14:textId="77777777" w:rsidR="00F639EF" w:rsidRPr="00790FAB" w:rsidRDefault="00F639EF" w:rsidP="00F639EF">
      <w:pPr>
        <w:ind w:left="993"/>
        <w:rPr>
          <w:rFonts w:ascii="Tahoma" w:hAnsi="Tahoma" w:cs="Tahoma"/>
        </w:rPr>
      </w:pPr>
      <w:r w:rsidRPr="00790FAB">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14:paraId="5E9834BA" w14:textId="77777777" w:rsidR="00F639EF" w:rsidRPr="00790FAB" w:rsidRDefault="00F639EF" w:rsidP="00F639EF">
      <w:pPr>
        <w:ind w:left="993"/>
        <w:rPr>
          <w:rFonts w:ascii="Tahoma" w:hAnsi="Tahoma" w:cs="Tahoma"/>
          <w:shd w:val="clear" w:color="auto" w:fill="FFFFFF"/>
        </w:rPr>
      </w:pPr>
      <w:r w:rsidRPr="00790FAB">
        <w:rPr>
          <w:rFonts w:ascii="Tahoma" w:hAnsi="Tahoma" w:cs="Tahoma"/>
          <w:shd w:val="clear" w:color="auto" w:fill="FFFFFF"/>
        </w:rPr>
        <w:t xml:space="preserve">Limit odpowiedzialności na jedno i wszystkie zdarzenia w okresie ubezpieczenia: </w:t>
      </w:r>
      <w:r w:rsidRPr="00790FAB">
        <w:rPr>
          <w:rFonts w:ascii="Tahoma" w:hAnsi="Tahoma" w:cs="Tahoma"/>
          <w:bCs/>
          <w:shd w:val="clear" w:color="auto" w:fill="FFFFFF"/>
        </w:rPr>
        <w:t>100.000,00 zł.</w:t>
      </w:r>
      <w:r w:rsidRPr="00790FAB">
        <w:rPr>
          <w:rFonts w:ascii="Tahoma" w:hAnsi="Tahoma" w:cs="Tahoma"/>
          <w:shd w:val="clear" w:color="auto" w:fill="FFFFFF"/>
        </w:rPr>
        <w:t xml:space="preserve"> Dotyczy ubezpieczenia mienia od wszystkich ryzyk.</w:t>
      </w:r>
    </w:p>
    <w:p w14:paraId="102BB098" w14:textId="77777777" w:rsidR="00F639EF" w:rsidRPr="00790FAB" w:rsidRDefault="00F639EF" w:rsidP="00F639EF">
      <w:pPr>
        <w:pStyle w:val="WW-Tekstpodstawowywcity2"/>
        <w:ind w:left="1070" w:firstLine="0"/>
        <w:rPr>
          <w:rFonts w:ascii="Tahoma" w:hAnsi="Tahoma" w:cs="Tahoma"/>
          <w:sz w:val="20"/>
        </w:rPr>
      </w:pPr>
    </w:p>
    <w:p w14:paraId="772275B5" w14:textId="7BCEE80F" w:rsidR="00F639EF" w:rsidRPr="00790FAB" w:rsidRDefault="00F639EF" w:rsidP="00F639EF">
      <w:pPr>
        <w:pStyle w:val="WW-Tekstpodstawowywcity2"/>
        <w:numPr>
          <w:ilvl w:val="0"/>
          <w:numId w:val="5"/>
        </w:numPr>
        <w:ind w:firstLine="0"/>
        <w:rPr>
          <w:rFonts w:ascii="Tahoma" w:hAnsi="Tahoma" w:cs="Tahoma"/>
          <w:sz w:val="20"/>
        </w:rPr>
      </w:pPr>
      <w:r w:rsidRPr="00790FAB">
        <w:rPr>
          <w:rFonts w:ascii="Tahoma" w:hAnsi="Tahoma" w:cs="Tahoma"/>
          <w:b/>
          <w:sz w:val="20"/>
        </w:rPr>
        <w:t>Klauzula katastrofy budowlanej</w:t>
      </w:r>
      <w:r w:rsidRPr="00790FAB">
        <w:rPr>
          <w:rFonts w:ascii="Tahoma" w:hAnsi="Tahoma" w:cs="Tahoma"/>
          <w:sz w:val="20"/>
        </w:rPr>
        <w:t xml:space="preserve"> – Ubezpieczyciel ponosi odpowiedzialność </w:t>
      </w:r>
      <w:r w:rsidRPr="00790FAB">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790FAB">
        <w:rPr>
          <w:rStyle w:val="object"/>
          <w:rFonts w:ascii="Tahoma" w:hAnsi="Tahoma" w:cs="Tahoma"/>
          <w:sz w:val="20"/>
          <w:shd w:val="clear" w:color="auto" w:fill="FFFFFF"/>
        </w:rPr>
        <w:t>cz</w:t>
      </w:r>
      <w:r w:rsidRPr="00790FAB">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2.000.000,00 zł. </w:t>
      </w:r>
    </w:p>
    <w:p w14:paraId="000A8D54"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t>Z odpowiedzialności Ubezpieczyciela wyłączone są szkody:</w:t>
      </w:r>
    </w:p>
    <w:p w14:paraId="2FDC8AA3" w14:textId="77777777"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wynikłe ze zdarzeń powstałych w budynkach będących w trakcie przebudowy lub remontu wymagającego uzyskania pozwolenia na budowę,</w:t>
      </w:r>
    </w:p>
    <w:p w14:paraId="3ABF4EC2" w14:textId="49DD7911"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przeznaczonych do rozbiórki</w:t>
      </w:r>
      <w:r w:rsidR="00351FF0" w:rsidRPr="00790FAB">
        <w:rPr>
          <w:rFonts w:ascii="Tahoma" w:hAnsi="Tahoma" w:cs="Tahoma"/>
          <w:sz w:val="20"/>
        </w:rPr>
        <w:t xml:space="preserve">, </w:t>
      </w:r>
    </w:p>
    <w:p w14:paraId="478B6639" w14:textId="63033534" w:rsidR="00351FF0" w:rsidRPr="00790FAB" w:rsidRDefault="00351FF0"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wyłączonych z eksploatacji przez okres dłuższy niż 12 miesięcy</w:t>
      </w:r>
      <w:r w:rsidR="00CD61CD" w:rsidRPr="00790FAB">
        <w:rPr>
          <w:rFonts w:ascii="Tahoma" w:hAnsi="Tahoma" w:cs="Tahoma"/>
          <w:sz w:val="20"/>
        </w:rPr>
        <w:t>.</w:t>
      </w:r>
    </w:p>
    <w:p w14:paraId="583D2AC9"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shd w:val="clear" w:color="auto" w:fill="FFFFFF"/>
        </w:rPr>
        <w:t>Klauzula dotyczy ubezpieczenia mienia od wszystkich ryzyk</w:t>
      </w:r>
      <w:r w:rsidRPr="00790FAB">
        <w:rPr>
          <w:rFonts w:ascii="Tahoma" w:hAnsi="Tahoma" w:cs="Tahoma"/>
          <w:sz w:val="20"/>
        </w:rPr>
        <w:t>.</w:t>
      </w:r>
    </w:p>
    <w:p w14:paraId="3D9F57B5" w14:textId="77777777" w:rsidR="00F639EF" w:rsidRPr="002B76CF" w:rsidRDefault="00F639EF" w:rsidP="00F639EF">
      <w:pPr>
        <w:pStyle w:val="WW-Tekstpodstawowywcity2"/>
        <w:ind w:left="1070" w:firstLine="0"/>
        <w:rPr>
          <w:rFonts w:ascii="Tahoma" w:hAnsi="Tahoma" w:cs="Tahoma"/>
          <w:sz w:val="20"/>
        </w:rPr>
      </w:pPr>
    </w:p>
    <w:p w14:paraId="24F489CE" w14:textId="77777777" w:rsidR="00F639EF" w:rsidRPr="00790FAB" w:rsidRDefault="00F639EF" w:rsidP="00F639EF">
      <w:pPr>
        <w:pStyle w:val="WW-Tekstpodstawowywcity2"/>
        <w:numPr>
          <w:ilvl w:val="0"/>
          <w:numId w:val="5"/>
        </w:numPr>
        <w:rPr>
          <w:rFonts w:ascii="Tahoma" w:hAnsi="Tahoma" w:cs="Tahoma"/>
          <w:sz w:val="20"/>
        </w:rPr>
      </w:pPr>
      <w:r w:rsidRPr="002B76CF">
        <w:rPr>
          <w:rFonts w:ascii="Tahoma" w:hAnsi="Tahoma" w:cs="Tahoma"/>
          <w:b/>
          <w:sz w:val="20"/>
        </w:rPr>
        <w:t>Klauzula ubezpieczenia prac budowlano-montażowych</w:t>
      </w:r>
      <w:r w:rsidRPr="002B76CF">
        <w:rPr>
          <w:rFonts w:ascii="Tahoma" w:hAnsi="Tahoma" w:cs="Tahoma"/>
          <w:sz w:val="20"/>
        </w:rPr>
        <w:t xml:space="preserve"> – na mocy niniejszej klauzuli </w:t>
      </w:r>
      <w:r w:rsidRPr="00790FAB">
        <w:rPr>
          <w:rFonts w:ascii="Tahoma" w:hAnsi="Tahoma" w:cs="Tahoma"/>
          <w:sz w:val="20"/>
        </w:rPr>
        <w:t xml:space="preserve">Ubezpieczyciel obejmuje ochroną szkody powstałe podczas prowadzenia </w:t>
      </w:r>
      <w:r w:rsidRPr="00790FAB">
        <w:rPr>
          <w:rFonts w:ascii="Tahoma" w:hAnsi="Tahoma" w:cs="Tahoma"/>
          <w:sz w:val="20"/>
          <w:shd w:val="clear" w:color="auto" w:fill="FFFFFF"/>
        </w:rPr>
        <w:t xml:space="preserve">prac ziemnych i robót budowlano-montażowych, w tym również robót, na które zgodnie z prawem budowlanym wymagane jest pozwolenie na budowę. Ochrona ubezpieczeniowa obejmuje również szkody </w:t>
      </w:r>
      <w:r w:rsidRPr="00790FAB">
        <w:rPr>
          <w:rFonts w:ascii="Tahoma" w:hAnsi="Tahoma" w:cs="Tahoma"/>
          <w:sz w:val="20"/>
        </w:rPr>
        <w:t>związane z:</w:t>
      </w:r>
    </w:p>
    <w:p w14:paraId="54576F83" w14:textId="77777777" w:rsidR="00F639EF" w:rsidRPr="00790FAB" w:rsidRDefault="00F639EF" w:rsidP="00F639EF">
      <w:pPr>
        <w:ind w:left="993"/>
        <w:jc w:val="both"/>
        <w:rPr>
          <w:rFonts w:ascii="Tahoma" w:hAnsi="Tahoma" w:cs="Tahoma"/>
        </w:rPr>
      </w:pPr>
      <w:r w:rsidRPr="00790FAB">
        <w:rPr>
          <w:rFonts w:ascii="Tahoma" w:hAnsi="Tahoma" w:cs="Tahoma"/>
        </w:rPr>
        <w:t>-</w:t>
      </w:r>
      <w:r w:rsidRPr="00790FAB">
        <w:rPr>
          <w:rFonts w:ascii="Tahoma" w:hAnsi="Tahoma" w:cs="Tahoma"/>
        </w:rPr>
        <w:tab/>
        <w:t>naruszeniem konstrukcji dachu,</w:t>
      </w:r>
    </w:p>
    <w:p w14:paraId="395DDFF6"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naruszeniem bądź usunięciem  pokrycia dachu,</w:t>
      </w:r>
    </w:p>
    <w:p w14:paraId="6165C55E"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szkody powstałe wskutek katastrofy budowlanej.</w:t>
      </w:r>
    </w:p>
    <w:p w14:paraId="1851A1A9" w14:textId="77777777" w:rsidR="00F639EF" w:rsidRPr="00790FAB" w:rsidRDefault="00F639EF" w:rsidP="00F639EF">
      <w:pPr>
        <w:ind w:left="709"/>
        <w:jc w:val="both"/>
        <w:rPr>
          <w:rFonts w:ascii="Tahoma" w:hAnsi="Tahoma" w:cs="Tahoma"/>
        </w:rPr>
      </w:pPr>
      <w:r w:rsidRPr="00790FAB">
        <w:rPr>
          <w:rFonts w:ascii="Tahoma" w:hAnsi="Tahoma" w:cs="Tahoma"/>
        </w:rPr>
        <w:t>Ubezpieczyciel obejmuje ochroną ww. szkody z następującymi limitami odpowiedzialności w rocznym okresie ubezpieczenia:</w:t>
      </w:r>
    </w:p>
    <w:p w14:paraId="0EB38333" w14:textId="3E61CA79"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t>szkody w mieniu będącym przedmiotem prac budowlano-montażowych – do limitu 500.000,00 zł na jedno i wszystkie zdarzenia w okresie ubezpieczenia;</w:t>
      </w:r>
    </w:p>
    <w:p w14:paraId="17BCF4DA"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lastRenderedPageBreak/>
        <w:t>szkody w pozostałym mieniu stanowiącym przedmiot ubezpieczenia do sum ubezpieczenia określonych w umowie ubezpieczenia;</w:t>
      </w:r>
    </w:p>
    <w:p w14:paraId="470A00F3"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rPr>
        <w:t>szkody w nakładach i materiałach do limitu odpowiedzialności 100.000,00 zł (limit ten podwyższa sumę ubezpieczenia określoną w umowie ubezpieczenia);</w:t>
      </w:r>
    </w:p>
    <w:p w14:paraId="65D33521" w14:textId="77777777" w:rsidR="00F639EF" w:rsidRPr="00896A06" w:rsidRDefault="00F639EF" w:rsidP="00540942">
      <w:pPr>
        <w:numPr>
          <w:ilvl w:val="0"/>
          <w:numId w:val="12"/>
        </w:numPr>
        <w:tabs>
          <w:tab w:val="clear" w:pos="1069"/>
        </w:tabs>
        <w:ind w:left="1418"/>
        <w:jc w:val="both"/>
        <w:rPr>
          <w:rFonts w:ascii="Tahoma" w:hAnsi="Tahoma" w:cs="Tahoma"/>
          <w:strike/>
          <w:highlight w:val="yellow"/>
        </w:rPr>
      </w:pPr>
      <w:r w:rsidRPr="00896A06">
        <w:rPr>
          <w:rFonts w:ascii="Tahoma" w:hAnsi="Tahoma" w:cs="Tahoma"/>
          <w:strike/>
          <w:highlight w:val="yellow"/>
        </w:rPr>
        <w:t>szkody powstałe wskutek zalania w związku z naruszeniem bądź usunięciem pokrycia dachu - z limitem odpowiedzialności do 20% sumy ubezpieczenia określonej w umowie ubezpieczenia, nie więcej niż 100.000,00 zł,</w:t>
      </w:r>
    </w:p>
    <w:p w14:paraId="72AA1E6F" w14:textId="77777777" w:rsidR="00F639EF" w:rsidRPr="00790FAB" w:rsidRDefault="00F639EF" w:rsidP="00F639EF">
      <w:pPr>
        <w:ind w:firstLine="709"/>
        <w:jc w:val="both"/>
        <w:rPr>
          <w:rFonts w:ascii="Tahoma" w:hAnsi="Tahoma" w:cs="Tahoma"/>
        </w:rPr>
      </w:pPr>
      <w:r w:rsidRPr="00790FAB">
        <w:rPr>
          <w:rFonts w:ascii="Tahoma" w:hAnsi="Tahoma" w:cs="Tahoma"/>
        </w:rPr>
        <w:t>Udział własny w szkodzie dla niniejszej klauzuli: 1000,00 zł</w:t>
      </w:r>
    </w:p>
    <w:p w14:paraId="035E744D" w14:textId="77777777" w:rsidR="00F639EF" w:rsidRPr="00790FAB" w:rsidRDefault="00F639EF" w:rsidP="00F639EF">
      <w:pPr>
        <w:ind w:firstLine="709"/>
        <w:jc w:val="both"/>
        <w:rPr>
          <w:rFonts w:ascii="Tahoma" w:hAnsi="Tahoma" w:cs="Tahoma"/>
        </w:rPr>
      </w:pPr>
      <w:r w:rsidRPr="00790FAB">
        <w:rPr>
          <w:rFonts w:ascii="Tahoma" w:hAnsi="Tahoma" w:cs="Tahoma"/>
        </w:rPr>
        <w:t xml:space="preserve">Klauzula dotyczy ubezpieczenia mienia od wszystkich ryzyk. </w:t>
      </w:r>
    </w:p>
    <w:p w14:paraId="2C61B209" w14:textId="5D73B266" w:rsidR="00351FF0" w:rsidRPr="00351FF0" w:rsidRDefault="00351FF0" w:rsidP="00351FF0">
      <w:pPr>
        <w:ind w:left="709"/>
        <w:jc w:val="both"/>
        <w:rPr>
          <w:rFonts w:ascii="Tahoma" w:hAnsi="Tahoma" w:cs="Tahoma"/>
        </w:rPr>
      </w:pPr>
      <w:r w:rsidRPr="0067525B">
        <w:rPr>
          <w:rFonts w:ascii="Tahoma" w:hAnsi="Tahoma" w:cs="Tahoma"/>
        </w:rPr>
        <w:t>W przypadku gdy na mienie będące przedmiotem prac budowlano-montażowych, które wymagają pozwolenia na budowę, zawarta jest odrębna polisa na ubezpieczenie ryzyk budowlano-montażowych, to niniejsza klauzula nie ma zastosowania.</w:t>
      </w:r>
    </w:p>
    <w:p w14:paraId="59A057B5" w14:textId="77777777" w:rsidR="00F639EF" w:rsidRPr="00790FAB" w:rsidRDefault="00F639EF" w:rsidP="00F639EF">
      <w:pPr>
        <w:ind w:firstLine="709"/>
        <w:jc w:val="both"/>
        <w:rPr>
          <w:rFonts w:ascii="Tahoma" w:hAnsi="Tahoma" w:cs="Tahoma"/>
        </w:rPr>
      </w:pPr>
    </w:p>
    <w:p w14:paraId="189F60B3" w14:textId="7BD16880" w:rsidR="00221FCE" w:rsidRPr="00790FAB" w:rsidRDefault="00221FCE" w:rsidP="00790FAB">
      <w:pPr>
        <w:pStyle w:val="Default"/>
        <w:numPr>
          <w:ilvl w:val="0"/>
          <w:numId w:val="5"/>
        </w:numPr>
        <w:tabs>
          <w:tab w:val="clear" w:pos="1070"/>
        </w:tabs>
        <w:ind w:left="851" w:hanging="567"/>
        <w:jc w:val="both"/>
        <w:rPr>
          <w:rFonts w:ascii="Tahoma" w:hAnsi="Tahoma" w:cs="Tahoma"/>
          <w:color w:val="auto"/>
          <w:sz w:val="20"/>
          <w:szCs w:val="20"/>
        </w:rPr>
      </w:pPr>
      <w:r w:rsidRPr="00790FAB">
        <w:rPr>
          <w:rFonts w:ascii="Tahoma" w:hAnsi="Tahoma" w:cs="Tahoma"/>
          <w:b/>
          <w:bCs/>
          <w:color w:val="auto"/>
          <w:sz w:val="20"/>
          <w:szCs w:val="20"/>
        </w:rPr>
        <w:t>Klauzula kosztu dodatkowego utraty wody lub innych cieczy</w:t>
      </w:r>
      <w:r w:rsidR="00790FAB" w:rsidRPr="00790FAB">
        <w:rPr>
          <w:rFonts w:ascii="Tahoma" w:hAnsi="Tahoma" w:cs="Tahoma"/>
          <w:b/>
          <w:bCs/>
          <w:color w:val="auto"/>
          <w:sz w:val="20"/>
          <w:szCs w:val="20"/>
        </w:rPr>
        <w:t xml:space="preserve"> - </w:t>
      </w:r>
      <w:r w:rsidR="00790FAB" w:rsidRPr="00790FAB">
        <w:rPr>
          <w:rFonts w:ascii="Tahoma" w:hAnsi="Tahoma" w:cs="Tahoma"/>
          <w:color w:val="auto"/>
          <w:sz w:val="20"/>
          <w:szCs w:val="20"/>
        </w:rPr>
        <w:t>z</w:t>
      </w:r>
      <w:r w:rsidRPr="00790FAB">
        <w:rPr>
          <w:rFonts w:ascii="Tahoma" w:hAnsi="Tahoma" w:cs="Tahoma"/>
          <w:color w:val="auto"/>
          <w:sz w:val="20"/>
          <w:szCs w:val="20"/>
        </w:rPr>
        <w:t xml:space="preserve">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wodociągowej lub wodociągowo-kanalizacyjnej, instalacji centralnego ogrzewania itp.</w:t>
      </w:r>
    </w:p>
    <w:p w14:paraId="0926461B" w14:textId="2233335B" w:rsidR="00221FCE" w:rsidRPr="00790FAB" w:rsidRDefault="00221FCE" w:rsidP="00790FAB">
      <w:pPr>
        <w:ind w:left="709" w:firstLine="142"/>
        <w:jc w:val="both"/>
        <w:rPr>
          <w:rFonts w:ascii="Tahoma" w:hAnsi="Tahoma" w:cs="Tahoma"/>
          <w:bCs/>
        </w:rPr>
      </w:pPr>
      <w:r w:rsidRPr="00790FAB">
        <w:rPr>
          <w:rFonts w:ascii="Tahoma" w:hAnsi="Tahoma" w:cs="Tahoma"/>
        </w:rPr>
        <w:t xml:space="preserve">Limit odpowiedzialności </w:t>
      </w:r>
      <w:r w:rsidR="00D631FB" w:rsidRPr="00790FAB">
        <w:rPr>
          <w:rFonts w:ascii="Tahoma" w:hAnsi="Tahoma" w:cs="Tahoma"/>
          <w:b/>
          <w:bCs/>
        </w:rPr>
        <w:t>1</w:t>
      </w:r>
      <w:r w:rsidR="00790FAB" w:rsidRPr="00790FAB">
        <w:rPr>
          <w:rFonts w:ascii="Tahoma" w:hAnsi="Tahoma" w:cs="Tahoma"/>
          <w:b/>
          <w:bCs/>
        </w:rPr>
        <w:t>0</w:t>
      </w:r>
      <w:r w:rsidRPr="00790FAB">
        <w:rPr>
          <w:rFonts w:ascii="Tahoma" w:hAnsi="Tahoma" w:cs="Tahoma"/>
          <w:b/>
          <w:bCs/>
        </w:rPr>
        <w:t xml:space="preserve"> 000,00 zł </w:t>
      </w:r>
      <w:r w:rsidRPr="00790FAB">
        <w:rPr>
          <w:rFonts w:ascii="Tahoma" w:hAnsi="Tahoma" w:cs="Tahoma"/>
          <w:bCs/>
        </w:rPr>
        <w:t xml:space="preserve">na jedno i wszystkie zdarzenia w rocznym okresie ubezpieczenia. </w:t>
      </w:r>
    </w:p>
    <w:p w14:paraId="158C30A0" w14:textId="77777777" w:rsidR="00DF291C" w:rsidRDefault="00221FCE" w:rsidP="00DF291C">
      <w:pPr>
        <w:ind w:left="709" w:firstLine="142"/>
        <w:jc w:val="both"/>
        <w:rPr>
          <w:rFonts w:ascii="Tahoma" w:hAnsi="Tahoma" w:cs="Tahoma"/>
          <w:bCs/>
        </w:rPr>
      </w:pPr>
      <w:r w:rsidRPr="00790FAB">
        <w:rPr>
          <w:rFonts w:ascii="Tahoma" w:hAnsi="Tahoma" w:cs="Tahoma"/>
          <w:bCs/>
        </w:rPr>
        <w:t xml:space="preserve">Klauzula dotyczy ubezpieczenia mienia od wszystkich </w:t>
      </w:r>
      <w:proofErr w:type="spellStart"/>
      <w:r w:rsidRPr="00790FAB">
        <w:rPr>
          <w:rFonts w:ascii="Tahoma" w:hAnsi="Tahoma" w:cs="Tahoma"/>
          <w:bCs/>
        </w:rPr>
        <w:t>ryzyk</w:t>
      </w:r>
      <w:proofErr w:type="spellEnd"/>
      <w:r w:rsidR="00B977C5" w:rsidRPr="00790FAB">
        <w:rPr>
          <w:rFonts w:ascii="Tahoma" w:hAnsi="Tahoma" w:cs="Tahoma"/>
          <w:bCs/>
        </w:rPr>
        <w:t>.</w:t>
      </w:r>
    </w:p>
    <w:p w14:paraId="1023D6F9" w14:textId="77777777" w:rsidR="00DF291C" w:rsidRDefault="00DF291C" w:rsidP="00DF291C">
      <w:pPr>
        <w:jc w:val="both"/>
        <w:rPr>
          <w:rFonts w:ascii="Tahoma" w:hAnsi="Tahoma" w:cs="Tahoma"/>
          <w:bCs/>
        </w:rPr>
      </w:pPr>
    </w:p>
    <w:p w14:paraId="1A7510AB" w14:textId="621ABFF8" w:rsidR="00DF291C" w:rsidRPr="00DF291C" w:rsidRDefault="00DF291C" w:rsidP="00DF291C">
      <w:pPr>
        <w:pStyle w:val="Akapitzlist"/>
        <w:numPr>
          <w:ilvl w:val="0"/>
          <w:numId w:val="5"/>
        </w:numPr>
        <w:tabs>
          <w:tab w:val="clear" w:pos="1070"/>
        </w:tabs>
        <w:ind w:left="851"/>
        <w:jc w:val="both"/>
        <w:rPr>
          <w:rFonts w:ascii="Tahoma" w:hAnsi="Tahoma" w:cs="Tahoma"/>
          <w:bCs/>
          <w:sz w:val="20"/>
          <w:szCs w:val="20"/>
        </w:rPr>
      </w:pPr>
      <w:r w:rsidRPr="00DF291C">
        <w:rPr>
          <w:rFonts w:ascii="Tahoma" w:hAnsi="Tahoma" w:cs="Tahoma"/>
          <w:b/>
          <w:sz w:val="20"/>
          <w:szCs w:val="20"/>
        </w:rPr>
        <w:t xml:space="preserve">Klauzula odstąpienia od prawa do regresu w stosunku do użytkowników sprzętu elektronicznego </w:t>
      </w:r>
      <w:r w:rsidRPr="00DF291C">
        <w:rPr>
          <w:rFonts w:ascii="Tahoma" w:hAnsi="Tahoma" w:cs="Tahoma"/>
          <w:sz w:val="20"/>
          <w:szCs w:val="20"/>
        </w:rPr>
        <w:t>- Ubezpieczyciel zrzeka się prawa do regresu w stosunku do osób będących członkami gospodarstw domowych oraz innych użytkowników użytkujących sprzęt elektroniczny będący własnością Ubezpieczającego/Ubezpieczonego przekazywany gospodarstwom domowym lub innym użytkownikom</w:t>
      </w:r>
      <w:r>
        <w:rPr>
          <w:rFonts w:ascii="Tahoma" w:hAnsi="Tahoma" w:cs="Tahoma"/>
          <w:sz w:val="20"/>
          <w:szCs w:val="20"/>
        </w:rPr>
        <w:t xml:space="preserve">, np. do nauki zdalnej, </w:t>
      </w:r>
      <w:r w:rsidRPr="00DF291C">
        <w:rPr>
          <w:rFonts w:ascii="Tahoma" w:hAnsi="Tahoma" w:cs="Tahoma"/>
          <w:sz w:val="20"/>
          <w:szCs w:val="20"/>
        </w:rPr>
        <w:t xml:space="preserve">za szkody wyrządzone przez te osoby. Zrzeczenie się prawa do regresu nie ma zastosowania, gdy osoby te wyrządziły szkodę umyślnie. Dotyczy ubezpieczenia sprzętu elektronicznego od wszystkich </w:t>
      </w:r>
      <w:proofErr w:type="spellStart"/>
      <w:r w:rsidRPr="00DF291C">
        <w:rPr>
          <w:rFonts w:ascii="Tahoma" w:hAnsi="Tahoma" w:cs="Tahoma"/>
          <w:sz w:val="20"/>
          <w:szCs w:val="20"/>
        </w:rPr>
        <w:t>ryzyk</w:t>
      </w:r>
      <w:proofErr w:type="spellEnd"/>
      <w:r w:rsidRPr="00DF291C">
        <w:rPr>
          <w:rFonts w:ascii="Tahoma" w:hAnsi="Tahoma" w:cs="Tahoma"/>
          <w:sz w:val="20"/>
          <w:szCs w:val="20"/>
        </w:rPr>
        <w:t>.</w:t>
      </w:r>
    </w:p>
    <w:p w14:paraId="1ECE28D8" w14:textId="77777777" w:rsidR="00DF291C" w:rsidRPr="00790FAB" w:rsidRDefault="00DF291C" w:rsidP="00DF291C">
      <w:pPr>
        <w:jc w:val="both"/>
        <w:rPr>
          <w:rFonts w:ascii="Tahoma" w:hAnsi="Tahoma" w:cs="Tahoma"/>
          <w:bCs/>
        </w:rPr>
      </w:pPr>
    </w:p>
    <w:p w14:paraId="150AC920" w14:textId="77777777" w:rsidR="00221FCE" w:rsidRPr="00221FCE" w:rsidRDefault="00221FCE" w:rsidP="00221FCE">
      <w:pPr>
        <w:pStyle w:val="Default"/>
        <w:jc w:val="both"/>
        <w:rPr>
          <w:rFonts w:ascii="Tahoma" w:hAnsi="Tahoma" w:cs="Tahoma"/>
          <w:b/>
          <w:bCs/>
          <w:sz w:val="20"/>
          <w:szCs w:val="20"/>
        </w:rPr>
      </w:pPr>
    </w:p>
    <w:p w14:paraId="40CC7F20" w14:textId="614C654B" w:rsidR="00F639EF" w:rsidRPr="00501884" w:rsidRDefault="00F639EF" w:rsidP="00F639EF">
      <w:pPr>
        <w:jc w:val="center"/>
        <w:rPr>
          <w:rFonts w:ascii="Tahoma" w:hAnsi="Tahoma" w:cs="Tahoma"/>
          <w:b/>
          <w:u w:val="single"/>
        </w:rPr>
      </w:pPr>
      <w:r w:rsidRPr="001075F3">
        <w:rPr>
          <w:rFonts w:ascii="Tahoma" w:hAnsi="Tahoma" w:cs="Tahoma"/>
          <w:b/>
          <w:u w:val="single"/>
        </w:rPr>
        <w:t xml:space="preserve">KLAUZULE FAKULTATYWNE (podlegające ocenie zgodnie </w:t>
      </w:r>
      <w:r w:rsidR="00790FAB">
        <w:rPr>
          <w:rFonts w:ascii="Tahoma" w:hAnsi="Tahoma" w:cs="Tahoma"/>
          <w:b/>
          <w:u w:val="single"/>
        </w:rPr>
        <w:t xml:space="preserve">z </w:t>
      </w:r>
      <w:r w:rsidRPr="001075F3">
        <w:rPr>
          <w:rFonts w:ascii="Tahoma" w:hAnsi="Tahoma" w:cs="Tahoma"/>
          <w:b/>
          <w:u w:val="single"/>
        </w:rPr>
        <w:t>pkt</w:t>
      </w:r>
      <w:r w:rsidRPr="00E04FA8">
        <w:rPr>
          <w:rFonts w:ascii="Tahoma" w:hAnsi="Tahoma" w:cs="Tahoma"/>
          <w:b/>
          <w:u w:val="single"/>
        </w:rPr>
        <w:t xml:space="preserve">. </w:t>
      </w:r>
      <w:r w:rsidR="00104B65" w:rsidRPr="0091145B">
        <w:rPr>
          <w:rFonts w:ascii="Tahoma" w:hAnsi="Tahoma" w:cs="Tahoma"/>
          <w:b/>
          <w:u w:val="single"/>
        </w:rPr>
        <w:t>19</w:t>
      </w:r>
      <w:r w:rsidRPr="0091145B">
        <w:rPr>
          <w:rFonts w:ascii="Tahoma" w:hAnsi="Tahoma" w:cs="Tahoma"/>
          <w:b/>
          <w:u w:val="single"/>
        </w:rPr>
        <w:t xml:space="preserve"> S</w:t>
      </w:r>
      <w:r w:rsidRPr="00E04FA8">
        <w:rPr>
          <w:rFonts w:ascii="Tahoma" w:hAnsi="Tahoma" w:cs="Tahoma"/>
          <w:b/>
          <w:u w:val="single"/>
        </w:rPr>
        <w:t>IWZ</w:t>
      </w:r>
      <w:r w:rsidRPr="001075F3">
        <w:rPr>
          <w:rFonts w:ascii="Tahoma" w:hAnsi="Tahoma" w:cs="Tahoma"/>
          <w:b/>
          <w:u w:val="single"/>
        </w:rPr>
        <w:t>)</w:t>
      </w:r>
    </w:p>
    <w:p w14:paraId="0035BAAE"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w:t>
      </w:r>
      <w:r w:rsidRPr="0067525B">
        <w:rPr>
          <w:rFonts w:ascii="Tahoma" w:hAnsi="Tahoma" w:cs="Tahoma"/>
          <w:sz w:val="20"/>
        </w:rPr>
        <w:t xml:space="preserve">odszkodowań w danym ryzyku w rocznym okresie ubezpieczenia. Rozliczenie przedmiotowej klauzuli oraz naliczenie dodatkowej składki nastąpi w ciągu 30 dni po zakończeniu rocznego okresu ubezpieczenia. Ustala się łączny limit dla automatycznego </w:t>
      </w:r>
      <w:r w:rsidR="000F73FB" w:rsidRPr="0067525B">
        <w:rPr>
          <w:rFonts w:ascii="Tahoma" w:hAnsi="Tahoma" w:cs="Tahoma"/>
          <w:sz w:val="20"/>
        </w:rPr>
        <w:t xml:space="preserve">wyrównania sum ubezpieczenia/sumy gwarancyjnej/limitów odpowiedzialności w okresie ubezpieczenia na podstawnie </w:t>
      </w:r>
      <w:r w:rsidR="000F73FB" w:rsidRPr="00790FAB">
        <w:rPr>
          <w:rFonts w:ascii="Tahoma" w:hAnsi="Tahoma" w:cs="Tahoma"/>
          <w:sz w:val="20"/>
        </w:rPr>
        <w:t xml:space="preserve">niniejszej klauzuli w wysokości jednokrotności sumy ubezpieczenia dla mienia ubezpieczonego na </w:t>
      </w:r>
      <w:r w:rsidR="000F73FB" w:rsidRPr="00790FAB">
        <w:rPr>
          <w:rFonts w:ascii="Tahoma" w:hAnsi="Tahoma" w:cs="Tahoma"/>
          <w:iCs/>
          <w:sz w:val="20"/>
        </w:rPr>
        <w:t>pierwsze ryzyko lub sumy gwarancyjnej (limitów odpowiedzialności) w ubezpieczeniu OC.</w:t>
      </w:r>
      <w:r w:rsidRPr="00790FAB">
        <w:rPr>
          <w:rFonts w:ascii="Tahoma" w:hAnsi="Tahoma" w:cs="Tahoma"/>
          <w:sz w:val="20"/>
        </w:rPr>
        <w:t xml:space="preserve"> </w:t>
      </w:r>
      <w:r w:rsidR="000F73FB" w:rsidRPr="00790FAB">
        <w:rPr>
          <w:rFonts w:ascii="Tahoma" w:hAnsi="Tahoma" w:cs="Tahoma"/>
          <w:sz w:val="20"/>
        </w:rPr>
        <w:br/>
      </w:r>
      <w:r w:rsidRPr="00790FAB">
        <w:rPr>
          <w:rFonts w:ascii="Tahoma" w:hAnsi="Tahoma" w:cs="Tahoma"/>
          <w:sz w:val="20"/>
        </w:rPr>
        <w:t>W przypadku wyczerpania ww. limitu zastosowanie będą miały postanowienia ogólnych warunków ubezpieczenia. Klauzula ma zastosowanie do ubezpieczeń zawieranych w systemie na pierwsze ryzyko oraz ubezpieczenia odpowiedzialności cywilnej.</w:t>
      </w:r>
    </w:p>
    <w:p w14:paraId="284766B3" w14:textId="5748F552"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w:t>
      </w:r>
      <w:r w:rsidRPr="00790FAB">
        <w:rPr>
          <w:rFonts w:ascii="Tahoma" w:hAnsi="Tahoma" w:cs="Tahoma"/>
          <w:b/>
          <w:bCs/>
          <w:sz w:val="20"/>
        </w:rPr>
        <w:t xml:space="preserve">lauzula aktów terroryzmu - </w:t>
      </w:r>
      <w:r w:rsidRPr="00790FAB">
        <w:rPr>
          <w:rFonts w:ascii="Tahoma" w:hAnsi="Tahoma" w:cs="Tahoma"/>
          <w:sz w:val="20"/>
        </w:rPr>
        <w:t>Ubezpieczyciel ponosi odpowiedzialność za utratę, zniszczenie, lub uszkodzenie ubezpieczonego mienia powstałe w następstwie aktów terroryzmu</w:t>
      </w:r>
      <w:r w:rsidR="00A12752" w:rsidRPr="00790FAB">
        <w:rPr>
          <w:rFonts w:ascii="Tahoma" w:hAnsi="Tahoma" w:cs="Tahoma"/>
          <w:sz w:val="20"/>
        </w:rPr>
        <w:t xml:space="preserve"> lub sabotażu</w:t>
      </w:r>
      <w:r w:rsidRPr="00790FAB">
        <w:rPr>
          <w:rFonts w:ascii="Tahoma" w:hAnsi="Tahoma" w:cs="Tahoma"/>
          <w:sz w:val="20"/>
        </w:rPr>
        <w:t xml:space="preserve">.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563BB16D" w14:textId="77777777" w:rsidR="00F639EF" w:rsidRPr="00790FAB" w:rsidRDefault="00F639EF" w:rsidP="00F639EF">
      <w:pPr>
        <w:ind w:left="993"/>
        <w:jc w:val="both"/>
        <w:rPr>
          <w:rFonts w:ascii="Tahoma" w:hAnsi="Tahoma" w:cs="Tahoma"/>
        </w:rPr>
      </w:pPr>
      <w:r w:rsidRPr="00790FAB">
        <w:rPr>
          <w:rFonts w:ascii="Tahoma" w:hAnsi="Tahoma" w:cs="Tahoma"/>
        </w:rPr>
        <w:t>Z zakresu ochrony wyłączone są szkody:</w:t>
      </w:r>
    </w:p>
    <w:p w14:paraId="4B128700" w14:textId="77777777" w:rsidR="00F639EF" w:rsidRPr="007F2FC9"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wynikające bezpośrednio lub pośrednio z</w:t>
      </w:r>
      <w:r w:rsidRPr="00560752">
        <w:rPr>
          <w:rFonts w:ascii="Tahoma" w:hAnsi="Tahoma" w:cs="Tahoma"/>
          <w:sz w:val="20"/>
          <w:szCs w:val="20"/>
        </w:rPr>
        <w:t xml:space="preserve">  wybuchu jądrowego, reakcji nuklearnej, promieniowania </w:t>
      </w:r>
      <w:r w:rsidRPr="007F2FC9">
        <w:rPr>
          <w:rFonts w:ascii="Tahoma" w:hAnsi="Tahoma" w:cs="Tahoma"/>
          <w:sz w:val="20"/>
          <w:szCs w:val="20"/>
        </w:rPr>
        <w:t>jądrowego, skażenia radioaktywnego,</w:t>
      </w:r>
    </w:p>
    <w:p w14:paraId="20D1F42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spowodowane atakiem elektronicznym, w tym przez włamania komputerowe oraz w wyniku działania wirusów komputerowych,</w:t>
      </w:r>
    </w:p>
    <w:p w14:paraId="318F4365"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eastAsia="Times New Roman" w:hAnsi="Tahoma" w:cs="Tahoma"/>
          <w:sz w:val="20"/>
          <w:szCs w:val="20"/>
        </w:rPr>
        <w:lastRenderedPageBreak/>
        <w:t>powstałe w wyniku uwolnienia lub wystawienia na działanie substancji toksycznych, chemicznych lub biologicznych,</w:t>
      </w:r>
    </w:p>
    <w:p w14:paraId="6019566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powstałe w wyniku strajków, zamieszek, rozruchów, demonstracji, działań chuligańskich.</w:t>
      </w:r>
    </w:p>
    <w:p w14:paraId="4713952A"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14:paraId="554E4280" w14:textId="77777777" w:rsidR="00F639EF" w:rsidRPr="00790FAB" w:rsidRDefault="00F639EF" w:rsidP="00F639EF">
      <w:pPr>
        <w:pStyle w:val="WW-Tekstpodstawowywcity2"/>
        <w:ind w:left="1070" w:firstLine="0"/>
        <w:rPr>
          <w:rFonts w:ascii="Tahoma" w:hAnsi="Tahoma" w:cs="Tahoma"/>
          <w:sz w:val="20"/>
        </w:rPr>
      </w:pPr>
    </w:p>
    <w:p w14:paraId="365A04F6" w14:textId="77777777" w:rsidR="00F639EF" w:rsidRPr="003E7AA6" w:rsidRDefault="00F639EF" w:rsidP="00F639EF">
      <w:pPr>
        <w:numPr>
          <w:ilvl w:val="0"/>
          <w:numId w:val="5"/>
        </w:numPr>
        <w:tabs>
          <w:tab w:val="clear" w:pos="1070"/>
          <w:tab w:val="num" w:pos="993"/>
          <w:tab w:val="num" w:pos="1134"/>
        </w:tabs>
        <w:suppressAutoHyphens/>
        <w:ind w:left="993" w:hanging="284"/>
        <w:jc w:val="both"/>
        <w:rPr>
          <w:rFonts w:ascii="Tahoma" w:hAnsi="Tahoma" w:cs="Tahoma"/>
        </w:rPr>
      </w:pPr>
      <w:r w:rsidRPr="00790FAB">
        <w:rPr>
          <w:rFonts w:ascii="Tahoma" w:hAnsi="Tahoma" w:cs="Tahoma"/>
          <w:b/>
        </w:rPr>
        <w:t>Klauzula strajków, rozruchów, zamieszek społecznych</w:t>
      </w:r>
      <w:r w:rsidRPr="00790FAB">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w:t>
      </w:r>
      <w:r w:rsidRPr="003E7AA6">
        <w:rPr>
          <w:rFonts w:ascii="Tahoma" w:hAnsi="Tahoma" w:cs="Tahoma"/>
        </w:rPr>
        <w:t>objętych ochroną ubezpieczeniową oraz akcji ratowniczej prowadzonej w związku z tymi zdarzeniami, będącymi bezpośrednim następstwem strajków, rozruchów, lub zamieszek społecznych.</w:t>
      </w:r>
    </w:p>
    <w:p w14:paraId="367D30C0" w14:textId="77777777" w:rsidR="00F639EF" w:rsidRPr="003E7AA6" w:rsidRDefault="00F639EF" w:rsidP="00F639EF">
      <w:pPr>
        <w:tabs>
          <w:tab w:val="left" w:pos="993"/>
        </w:tabs>
        <w:ind w:left="993"/>
        <w:contextualSpacing/>
        <w:jc w:val="both"/>
        <w:rPr>
          <w:rFonts w:ascii="Tahoma" w:hAnsi="Tahoma" w:cs="Tahoma"/>
        </w:rPr>
      </w:pPr>
      <w:r w:rsidRPr="003E7AA6">
        <w:rPr>
          <w:rFonts w:ascii="Tahoma" w:hAnsi="Tahoma" w:cs="Tahoma"/>
        </w:rPr>
        <w:t>Przez strajki, rozruchy oraz zamieszki społeczne rozumie się:</w:t>
      </w:r>
    </w:p>
    <w:p w14:paraId="7BC4185A"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osoby lub grupy osób, powodujące zakłócenia porządku publicznego;</w:t>
      </w:r>
    </w:p>
    <w:p w14:paraId="2CE73666"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zmierzające do przywrócenia porządku publicznego lub zminimalizowania skutków zakłóceń;</w:t>
      </w:r>
    </w:p>
    <w:p w14:paraId="3D1EAAB7"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umyślne działanie strajkującego lub poddanego lokautowi pracownika, mające na celu wspomożenie strajku lub przeciwstawienie się lokautowi;</w:t>
      </w:r>
    </w:p>
    <w:p w14:paraId="5C880924"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zapobiegające takim czynnościom lub działającej w celu zminimalizowania skutków takich czynności.</w:t>
      </w:r>
    </w:p>
    <w:p w14:paraId="69D3A209" w14:textId="77777777" w:rsidR="00F639EF" w:rsidRPr="003E7AA6" w:rsidRDefault="00F639EF" w:rsidP="00F639EF">
      <w:pPr>
        <w:tabs>
          <w:tab w:val="left" w:pos="993"/>
          <w:tab w:val="num" w:pos="1276"/>
        </w:tabs>
        <w:ind w:left="993"/>
        <w:contextualSpacing/>
        <w:jc w:val="both"/>
        <w:rPr>
          <w:rFonts w:ascii="Tahoma" w:hAnsi="Tahoma" w:cs="Tahoma"/>
        </w:rPr>
      </w:pPr>
      <w:r w:rsidRPr="003E7AA6">
        <w:rPr>
          <w:rFonts w:ascii="Tahoma" w:hAnsi="Tahoma" w:cs="Tahoma"/>
        </w:rPr>
        <w:t>Z ochrony ubezpieczeniowej wyłącza się szkody:</w:t>
      </w:r>
    </w:p>
    <w:p w14:paraId="76FC2C0D"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wynikłe z całkowitego lub częściowego zaprzestania działalności, opóźnień lub zakłóceń działalności;</w:t>
      </w:r>
    </w:p>
    <w:p w14:paraId="4332E76F"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powstałe wskutek trwałego lub tymczasowego zajęcia, w wyniku konfiskaty lub rekwizycji przez legalną władzę;</w:t>
      </w:r>
    </w:p>
    <w:p w14:paraId="12E558C8"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 xml:space="preserve">będące następstwem działań wojennych, wojny domowej, wprowadzenia stanu wojennego lub stanu wyjątkowego, powstania zbrojnego, rewolucji, konfiskaty lub innego rodzaju przejęcia przedmiotu </w:t>
      </w:r>
      <w:r w:rsidRPr="00790FAB">
        <w:rPr>
          <w:rFonts w:ascii="Tahoma" w:hAnsi="Tahoma" w:cs="Tahoma"/>
        </w:rPr>
        <w:t>ubezpieczenia przez rząd lub inne władze kraju, sabotażu, blokady,</w:t>
      </w:r>
    </w:p>
    <w:p w14:paraId="038BA0C4"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790FAB">
        <w:rPr>
          <w:rFonts w:ascii="Tahoma" w:hAnsi="Tahoma" w:cs="Tahoma"/>
        </w:rPr>
        <w:t>aktów terroryzmu.</w:t>
      </w:r>
    </w:p>
    <w:p w14:paraId="1EA323D8" w14:textId="77777777" w:rsidR="00F639EF" w:rsidRPr="00790FAB" w:rsidRDefault="00F639EF" w:rsidP="00F639EF">
      <w:pPr>
        <w:pStyle w:val="WW-Tekstpodstawowywcity2"/>
        <w:tabs>
          <w:tab w:val="num" w:pos="1276"/>
        </w:tabs>
        <w:ind w:left="993" w:firstLine="0"/>
        <w:rPr>
          <w:rFonts w:ascii="Tahoma" w:hAnsi="Tahoma" w:cs="Tahoma"/>
          <w:sz w:val="20"/>
        </w:rPr>
      </w:pPr>
      <w:r w:rsidRPr="00790FAB">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14:paraId="73A2E87D" w14:textId="77777777" w:rsidR="00F639EF" w:rsidRPr="003E7AA6" w:rsidRDefault="00F639EF" w:rsidP="00F639EF">
      <w:pPr>
        <w:pStyle w:val="WW-Tekstpodstawowywcity2"/>
        <w:ind w:left="1070" w:firstLine="0"/>
        <w:rPr>
          <w:rFonts w:ascii="Tahoma" w:hAnsi="Tahoma" w:cs="Tahoma"/>
          <w:color w:val="FF0000"/>
          <w:sz w:val="20"/>
        </w:rPr>
      </w:pPr>
    </w:p>
    <w:p w14:paraId="4BBDE724"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3E7AA6">
        <w:rPr>
          <w:rFonts w:ascii="Tahoma" w:hAnsi="Tahoma" w:cs="Tahoma"/>
          <w:b/>
          <w:sz w:val="20"/>
        </w:rPr>
        <w:t xml:space="preserve">Klauzula zaliczki na poczet odszkodowania – </w:t>
      </w:r>
      <w:r w:rsidRPr="003E7AA6">
        <w:rPr>
          <w:rFonts w:ascii="Tahoma" w:hAnsi="Tahoma" w:cs="Tahoma"/>
          <w:sz w:val="20"/>
        </w:rPr>
        <w:t xml:space="preserve">Ubezpieczyciel w przypadku potwierdzenia swojej odpowiedzialności za powstałą szkodę, wypłaca zaliczkę </w:t>
      </w:r>
      <w:r w:rsidRPr="003E7AA6">
        <w:rPr>
          <w:rFonts w:ascii="Tahoma" w:hAnsi="Tahoma" w:cs="Tahoma"/>
          <w:color w:val="000000"/>
          <w:sz w:val="20"/>
        </w:rPr>
        <w:t>na poczet</w:t>
      </w:r>
      <w:r w:rsidRPr="001A7F73">
        <w:rPr>
          <w:rFonts w:ascii="Tahoma" w:hAnsi="Tahoma" w:cs="Tahoma"/>
          <w:color w:val="000000"/>
          <w:sz w:val="20"/>
        </w:rPr>
        <w:t xml:space="preserve"> odszkodowania w wysokości bezspornych kosztów szkody stwierdzonych kosztorysem wewnętrznym lub zewnętrznym w ciągu 14 dni od </w:t>
      </w:r>
      <w:r w:rsidRPr="0067525B">
        <w:rPr>
          <w:rFonts w:ascii="Tahoma" w:hAnsi="Tahoma" w:cs="Tahoma"/>
          <w:color w:val="000000"/>
          <w:sz w:val="20"/>
        </w:rPr>
        <w:t>otrzymania zawiadomienia o szkodzie</w:t>
      </w:r>
      <w:r w:rsidRPr="0067525B">
        <w:rPr>
          <w:rFonts w:ascii="Tahoma" w:hAnsi="Tahoma" w:cs="Tahoma"/>
          <w:sz w:val="20"/>
        </w:rPr>
        <w:t>. Dotyczy wszystkich ryzyk.</w:t>
      </w:r>
    </w:p>
    <w:p w14:paraId="4F5920ED"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w:t>
      </w:r>
      <w:r w:rsidR="001263FB" w:rsidRPr="0067525B">
        <w:rPr>
          <w:rFonts w:ascii="Tahoma" w:hAnsi="Tahoma" w:cs="Tahoma"/>
          <w:b/>
          <w:sz w:val="20"/>
        </w:rPr>
        <w:t xml:space="preserve">I </w:t>
      </w:r>
      <w:r w:rsidRPr="0067525B">
        <w:rPr>
          <w:rFonts w:ascii="Tahoma" w:hAnsi="Tahoma" w:cs="Tahoma"/>
          <w:b/>
          <w:sz w:val="20"/>
        </w:rPr>
        <w:t xml:space="preserve">– </w:t>
      </w:r>
      <w:r w:rsidRPr="0067525B">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950FD90" w14:textId="77777777" w:rsidR="001263FB" w:rsidRPr="0067525B" w:rsidRDefault="001263FB" w:rsidP="001263FB">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II – </w:t>
      </w:r>
      <w:r w:rsidRPr="0067525B">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31C5282"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lastRenderedPageBreak/>
        <w:t xml:space="preserve">Klauzula zniesienia limitów odpowiedzialności dla klauzul automatycznego pokrycia </w:t>
      </w:r>
      <w:r w:rsidRPr="0067525B">
        <w:rPr>
          <w:rFonts w:ascii="Tahoma" w:hAnsi="Tahoma" w:cs="Tahoma"/>
          <w:sz w:val="20"/>
        </w:rPr>
        <w:t xml:space="preserve">– na </w:t>
      </w:r>
      <w:r w:rsidRPr="00790FAB">
        <w:rPr>
          <w:rFonts w:ascii="Tahoma" w:hAnsi="Tahoma" w:cs="Tahoma"/>
          <w:sz w:val="20"/>
        </w:rPr>
        <w:t>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14:paraId="10960CDC" w14:textId="16650EEF"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Klauzula zniżki z tytułu niskiej szkodowości</w:t>
      </w:r>
      <w:r w:rsidRPr="00790FAB">
        <w:rPr>
          <w:rFonts w:ascii="Tahoma" w:hAnsi="Tahoma" w:cs="Tahoma"/>
          <w:sz w:val="20"/>
        </w:rPr>
        <w:t xml:space="preserve"> – z zachowaniem pozostałych niezmienionych niniejszą klauzulą postanowień umowy ubezpieczenia wprowadza się następujące postanowienia. W przypadku kiedy wskaźnik szkodowości (W</w:t>
      </w:r>
      <w:r w:rsidRPr="00790FAB">
        <w:rPr>
          <w:rFonts w:ascii="Tahoma" w:hAnsi="Tahoma" w:cs="Tahoma"/>
          <w:sz w:val="20"/>
          <w:vertAlign w:val="subscript"/>
        </w:rPr>
        <w:t>s</w:t>
      </w:r>
      <w:r w:rsidRPr="00790FAB">
        <w:rPr>
          <w:rFonts w:ascii="Tahoma" w:hAnsi="Tahoma" w:cs="Tahoma"/>
          <w:sz w:val="20"/>
        </w:rPr>
        <w:t>) Ubezpieczającego/Ubezpieczonego po 10 miesiącach w pierwszym roku ubezpieczenia (okresie rozliczeniowym) nie przekroczy 40% Ubezpieczyciel udzieli zniżki w składce na kolejny okres ubezpieczenia (rozliczeniowy) w wysokości 10%. Kl</w:t>
      </w:r>
      <w:r w:rsidR="005A0563" w:rsidRPr="00790FAB">
        <w:rPr>
          <w:rFonts w:ascii="Tahoma" w:hAnsi="Tahoma" w:cs="Tahoma"/>
          <w:sz w:val="20"/>
        </w:rPr>
        <w:t>auzula dotyczy wszystkich ryzyk z wyłączeniem ubezpieczenia odpowiedzialności cywilnej.</w:t>
      </w:r>
    </w:p>
    <w:p w14:paraId="67782046" w14:textId="77777777" w:rsidR="00F639EF" w:rsidRPr="00D5353D" w:rsidRDefault="00F639EF" w:rsidP="00F639EF">
      <w:pPr>
        <w:tabs>
          <w:tab w:val="num" w:pos="1070"/>
        </w:tabs>
        <w:spacing w:before="112" w:after="248"/>
        <w:ind w:left="786"/>
        <w:jc w:val="both"/>
        <w:rPr>
          <w:rFonts w:ascii="Tahoma" w:hAnsi="Tahoma" w:cs="Tahoma"/>
        </w:rPr>
      </w:pPr>
      <w:r w:rsidRPr="00790FAB">
        <w:rPr>
          <w:rFonts w:ascii="Tahoma" w:hAnsi="Tahoma" w:cs="Tahoma"/>
        </w:rPr>
        <w:tab/>
        <w:t>Wskaźnik szkodowości (W</w:t>
      </w:r>
      <w:r w:rsidRPr="00790FAB">
        <w:rPr>
          <w:rFonts w:ascii="Tahoma" w:hAnsi="Tahoma" w:cs="Tahoma"/>
          <w:vertAlign w:val="subscript"/>
        </w:rPr>
        <w:t>s)</w:t>
      </w:r>
      <w:r w:rsidRPr="00790FAB">
        <w:rPr>
          <w:rFonts w:ascii="Tahoma" w:hAnsi="Tahoma" w:cs="Tahoma"/>
        </w:rPr>
        <w:t>, o którym mowa wyżej zostanie</w:t>
      </w:r>
      <w:r w:rsidRPr="00D5353D">
        <w:rPr>
          <w:rFonts w:ascii="Tahoma" w:hAnsi="Tahoma" w:cs="Tahoma"/>
        </w:rPr>
        <w:t xml:space="preserve"> wyliczony wg. poniższego wzoru:</w:t>
      </w:r>
    </w:p>
    <w:p w14:paraId="067AFACB" w14:textId="77777777" w:rsidR="00F639EF" w:rsidRPr="00452DC2" w:rsidRDefault="00F639EF" w:rsidP="00F639EF">
      <w:pPr>
        <w:pStyle w:val="WW-Tekstpodstawowywcity2"/>
        <w:ind w:left="1070" w:firstLine="0"/>
        <w:rPr>
          <w:rFonts w:ascii="Tahoma" w:hAnsi="Tahoma" w:cs="Tahoma"/>
          <w:sz w:val="20"/>
        </w:rPr>
      </w:pPr>
      <w:r w:rsidRPr="00D5353D">
        <w:rPr>
          <w:rFonts w:ascii="Tahoma" w:hAnsi="Tahoma" w:cs="Tahoma"/>
          <w:b/>
          <w:sz w:val="22"/>
          <w:szCs w:val="22"/>
        </w:rPr>
        <w:t>W</w:t>
      </w:r>
      <w:r w:rsidRPr="00D5353D">
        <w:rPr>
          <w:rFonts w:ascii="Tahoma" w:hAnsi="Tahoma" w:cs="Tahoma"/>
          <w:b/>
          <w:sz w:val="22"/>
          <w:szCs w:val="22"/>
          <w:vertAlign w:val="subscript"/>
        </w:rPr>
        <w:t>s</w:t>
      </w:r>
      <w:r w:rsidRPr="00D5353D">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14:paraId="495713E9" w14:textId="77777777" w:rsidR="00F639EF" w:rsidRPr="007F2FC9" w:rsidRDefault="00F639EF" w:rsidP="00F639EF">
      <w:pPr>
        <w:pStyle w:val="WW-Tekstpodstawowywcity2"/>
        <w:ind w:left="1070" w:firstLine="0"/>
        <w:rPr>
          <w:rFonts w:ascii="Tahoma" w:hAnsi="Tahoma" w:cs="Tahoma"/>
          <w:sz w:val="20"/>
        </w:rPr>
      </w:pPr>
    </w:p>
    <w:p w14:paraId="2CA3B17B" w14:textId="77777777" w:rsidR="00F639EF" w:rsidRPr="00464461" w:rsidRDefault="00F639EF" w:rsidP="00F639EF">
      <w:pPr>
        <w:pStyle w:val="WW-Tekstpodstawowywcity2"/>
        <w:numPr>
          <w:ilvl w:val="0"/>
          <w:numId w:val="5"/>
        </w:numPr>
        <w:rPr>
          <w:rFonts w:ascii="Tahoma" w:hAnsi="Tahoma" w:cs="Tahoma"/>
          <w:sz w:val="20"/>
        </w:rPr>
      </w:pPr>
      <w:r w:rsidRPr="00464461">
        <w:rPr>
          <w:rFonts w:ascii="Tahoma" w:hAnsi="Tahoma" w:cs="Tahoma"/>
          <w:b/>
          <w:sz w:val="20"/>
        </w:rPr>
        <w:t>Klauzula kompensacji sum ubezpieczenia</w:t>
      </w:r>
      <w:r w:rsidRPr="00464461">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ryzyk z wyłączeniem odpowiedzialności cywilnej.</w:t>
      </w:r>
    </w:p>
    <w:p w14:paraId="1EDC7B60" w14:textId="77777777" w:rsidR="00F639EF" w:rsidRPr="00464461" w:rsidRDefault="00F639EF" w:rsidP="00F639EF">
      <w:pPr>
        <w:pStyle w:val="WW-Tekstpodstawowywcity2"/>
        <w:ind w:left="1070" w:firstLine="0"/>
        <w:rPr>
          <w:rFonts w:ascii="Tahoma" w:hAnsi="Tahoma" w:cs="Tahoma"/>
          <w:sz w:val="20"/>
        </w:rPr>
      </w:pPr>
    </w:p>
    <w:p w14:paraId="0B75D47D" w14:textId="1F3C6D28" w:rsidR="00F639EF"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Klauzula uznania kosztów dodatkowych wynikających z braku części zamiennych</w:t>
      </w:r>
      <w:r w:rsidRPr="00464461">
        <w:rPr>
          <w:rFonts w:ascii="Tahoma" w:hAnsi="Tahoma" w:cs="Tahoma"/>
          <w:color w:val="FF0000"/>
          <w:sz w:val="20"/>
        </w:rPr>
        <w:t xml:space="preserve"> </w:t>
      </w:r>
      <w:r w:rsidRPr="00464461">
        <w:rPr>
          <w:rFonts w:ascii="Tahoma" w:hAnsi="Tahoma" w:cs="Tahoma"/>
          <w:sz w:val="20"/>
        </w:rPr>
        <w:t xml:space="preserve">–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wszystkich ryzyk, ubezpieczenia sprzętu elektronicznego od wszystkich </w:t>
      </w:r>
      <w:proofErr w:type="spellStart"/>
      <w:r w:rsidRPr="00464461">
        <w:rPr>
          <w:rFonts w:ascii="Tahoma" w:hAnsi="Tahoma" w:cs="Tahoma"/>
          <w:sz w:val="20"/>
        </w:rPr>
        <w:t>ryzyk</w:t>
      </w:r>
      <w:proofErr w:type="spellEnd"/>
      <w:r w:rsidR="00790FAB">
        <w:rPr>
          <w:rFonts w:ascii="Tahoma" w:hAnsi="Tahoma" w:cs="Tahoma"/>
          <w:sz w:val="20"/>
        </w:rPr>
        <w:t>.</w:t>
      </w:r>
    </w:p>
    <w:p w14:paraId="4265853E" w14:textId="77777777" w:rsidR="00F639EF" w:rsidRDefault="00F639EF" w:rsidP="00F639EF">
      <w:pPr>
        <w:pStyle w:val="Akapitzlist"/>
        <w:rPr>
          <w:rFonts w:ascii="Tahoma" w:hAnsi="Tahoma" w:cs="Tahoma"/>
          <w:color w:val="FF0000"/>
          <w:sz w:val="20"/>
        </w:rPr>
      </w:pPr>
    </w:p>
    <w:p w14:paraId="4BB58074" w14:textId="77777777" w:rsidR="00F639EF" w:rsidRPr="007F2FC9"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 xml:space="preserve">Klauzula 168 godzin </w:t>
      </w:r>
      <w:r w:rsidRPr="00464461">
        <w:rPr>
          <w:rFonts w:ascii="Tahoma" w:hAnsi="Tahoma" w:cs="Tahoma"/>
          <w:sz w:val="20"/>
        </w:rPr>
        <w:t xml:space="preserve">– </w:t>
      </w:r>
      <w:r w:rsidRPr="00464461">
        <w:rPr>
          <w:rFonts w:ascii="Tahoma" w:hAnsi="Tahoma" w:cs="Tahoma"/>
          <w:iCs/>
          <w:sz w:val="20"/>
          <w:lang w:eastAsia="ar-SA"/>
        </w:rPr>
        <w:t>z zachowaniem pozostałych, niezmienionych niniejsza klauzula, postanowień umowy ubezpieczenia określonych we wniosku i ogólnych warunkach ubezpieczenia strony uzgodniły, że o</w:t>
      </w:r>
      <w:r w:rsidRPr="00464461">
        <w:rPr>
          <w:rFonts w:ascii="Tahoma" w:hAnsi="Tahoma" w:cs="Tahoma"/>
          <w:sz w:val="20"/>
          <w:lang w:eastAsia="ar-SA"/>
        </w:rPr>
        <w:t xml:space="preserve">chroną ubezpieczeniową w zakresie odpowiedzialności cywilnej objęte są szkody kolejne powstałe z </w:t>
      </w:r>
      <w:r w:rsidRPr="007F2FC9">
        <w:rPr>
          <w:rFonts w:ascii="Tahoma" w:hAnsi="Tahoma" w:cs="Tahoma"/>
          <w:sz w:val="20"/>
          <w:lang w:eastAsia="ar-SA"/>
        </w:rPr>
        <w:t>tej samej przyczyny w tym samym miejscu do upływu 7 dni od zgłoszenia pierwszej szkody.</w:t>
      </w:r>
    </w:p>
    <w:p w14:paraId="0D0DAF52" w14:textId="77777777" w:rsidR="00F639EF" w:rsidRPr="007F2FC9" w:rsidRDefault="00F639EF" w:rsidP="00F639EF">
      <w:pPr>
        <w:pStyle w:val="Akapitzlist"/>
        <w:rPr>
          <w:rFonts w:ascii="Tahoma" w:hAnsi="Tahoma" w:cs="Tahoma"/>
          <w:color w:val="FF0000"/>
          <w:sz w:val="20"/>
        </w:rPr>
      </w:pPr>
    </w:p>
    <w:p w14:paraId="610B93B6" w14:textId="77777777" w:rsidR="00F639EF" w:rsidRPr="0067525B" w:rsidRDefault="00F639EF" w:rsidP="00F639EF">
      <w:pPr>
        <w:pStyle w:val="WW-Tekstpodstawowywcity2"/>
        <w:numPr>
          <w:ilvl w:val="0"/>
          <w:numId w:val="5"/>
        </w:numPr>
        <w:rPr>
          <w:rStyle w:val="Pogrubienie"/>
          <w:rFonts w:ascii="Tahoma" w:hAnsi="Tahoma" w:cs="Tahoma"/>
          <w:bCs w:val="0"/>
          <w:color w:val="FF0000"/>
          <w:sz w:val="20"/>
        </w:rPr>
      </w:pPr>
      <w:r w:rsidRPr="007F2FC9">
        <w:rPr>
          <w:rFonts w:ascii="Tahoma" w:hAnsi="Tahoma" w:cs="Tahoma"/>
          <w:b/>
          <w:sz w:val="20"/>
        </w:rPr>
        <w:t>Klauzula odpowiedzialności za długotrwałe oddziaływanie czynników</w:t>
      </w:r>
      <w:r w:rsidRPr="007F2FC9">
        <w:rPr>
          <w:rFonts w:ascii="Tahoma" w:hAnsi="Tahoma" w:cs="Tahoma"/>
          <w:sz w:val="20"/>
        </w:rPr>
        <w:t xml:space="preserve"> – na mocy niniejszej klauzuli zakres ubezpieczenia w ubezpieczeniu odpowiedzialności cywilnej zostaje rozszerzony o </w:t>
      </w:r>
      <w:r w:rsidRPr="007F2FC9">
        <w:rPr>
          <w:rFonts w:ascii="Tahoma" w:hAnsi="Tahoma" w:cs="Tahoma"/>
          <w:sz w:val="20"/>
          <w:shd w:val="clear" w:color="auto" w:fill="FFFFFF"/>
        </w:rPr>
        <w:t xml:space="preserve">odpowiedzialność za </w:t>
      </w:r>
      <w:r w:rsidRPr="007F2FC9">
        <w:rPr>
          <w:rStyle w:val="Pogrubienie"/>
          <w:rFonts w:ascii="Tahoma" w:hAnsi="Tahoma" w:cs="Tahoma"/>
          <w:sz w:val="20"/>
          <w:shd w:val="clear" w:color="auto" w:fill="FFFFFF"/>
        </w:rPr>
        <w:t xml:space="preserve">szkody będące bezpośrednim następstwem </w:t>
      </w:r>
      <w:r w:rsidRPr="007F2FC9">
        <w:rPr>
          <w:rFonts w:ascii="Tahoma" w:hAnsi="Tahoma" w:cs="Tahoma"/>
          <w:sz w:val="20"/>
          <w:shd w:val="clear" w:color="auto" w:fill="FFFFFF"/>
        </w:rPr>
        <w:t xml:space="preserve">długotrwałego oddziaływania wody, wilgoci, </w:t>
      </w:r>
      <w:r w:rsidRPr="0067525B">
        <w:rPr>
          <w:rFonts w:ascii="Tahoma" w:hAnsi="Tahoma" w:cs="Tahoma"/>
          <w:sz w:val="20"/>
          <w:shd w:val="clear" w:color="auto" w:fill="FFFFFF"/>
        </w:rPr>
        <w:t xml:space="preserve">zagrzybienia, wibracji, temperatury, oparów, dymu, gazu, pyłów, sadzy, ścieków, jeżeli ubezpieczony nie miał wiedzy o długotrwałym oddziaływaniu tych czynników </w:t>
      </w:r>
      <w:r w:rsidRPr="0067525B">
        <w:rPr>
          <w:rStyle w:val="Pogrubienie"/>
          <w:rFonts w:ascii="Tahoma" w:hAnsi="Tahoma" w:cs="Tahoma"/>
          <w:sz w:val="20"/>
          <w:shd w:val="clear" w:color="auto" w:fill="FFFFFF"/>
        </w:rPr>
        <w:t>i podjął niezbędne czynności mające na celu zapobieżenie lub ograniczenie</w:t>
      </w:r>
      <w:r w:rsidRPr="0067525B">
        <w:rPr>
          <w:rStyle w:val="Pogrubienie"/>
          <w:rFonts w:ascii="Tahoma" w:hAnsi="Tahoma" w:cs="Tahoma"/>
          <w:color w:val="000000"/>
          <w:sz w:val="20"/>
          <w:shd w:val="clear" w:color="auto" w:fill="FFFFFF"/>
        </w:rPr>
        <w:t xml:space="preserve"> oddziaływania tych czynników w terminie 14 dni od dnia uzyskania takiej wiedzy. </w:t>
      </w:r>
      <w:r w:rsidR="007B23EF" w:rsidRPr="0067525B">
        <w:rPr>
          <w:rStyle w:val="Pogrubienie"/>
          <w:rFonts w:ascii="Tahoma" w:hAnsi="Tahoma" w:cs="Tahoma"/>
          <w:color w:val="000000"/>
          <w:sz w:val="20"/>
          <w:shd w:val="clear" w:color="auto" w:fill="FFFFFF"/>
        </w:rPr>
        <w:t>Niniejsza klauzula nie ma zastosowania do odpowiedzialności cywilnej za szkody w środowisku naturalnym</w:t>
      </w:r>
      <w:r w:rsidR="00C9413D" w:rsidRPr="0067525B">
        <w:rPr>
          <w:rStyle w:val="Pogrubienie"/>
          <w:rFonts w:ascii="Tahoma" w:hAnsi="Tahoma" w:cs="Tahoma"/>
          <w:color w:val="000000"/>
          <w:sz w:val="20"/>
          <w:shd w:val="clear" w:color="auto" w:fill="FFFFFF"/>
        </w:rPr>
        <w:t xml:space="preserve">. </w:t>
      </w:r>
      <w:r w:rsidRPr="0067525B">
        <w:rPr>
          <w:rStyle w:val="Pogrubienie"/>
          <w:rFonts w:ascii="Tahoma" w:hAnsi="Tahoma" w:cs="Tahoma"/>
          <w:color w:val="000000"/>
          <w:sz w:val="20"/>
          <w:shd w:val="clear" w:color="auto" w:fill="FFFFFF"/>
        </w:rPr>
        <w:t xml:space="preserve">Limit odpowiedzialności 100 000,00 zł na jeden i wszystkie wypadki ubezpieczeniowe </w:t>
      </w:r>
      <w:r w:rsidR="00C9413D" w:rsidRPr="0067525B">
        <w:rPr>
          <w:rStyle w:val="Pogrubienie"/>
          <w:rFonts w:ascii="Tahoma" w:hAnsi="Tahoma" w:cs="Tahoma"/>
          <w:color w:val="000000"/>
          <w:sz w:val="20"/>
          <w:shd w:val="clear" w:color="auto" w:fill="FFFFFF"/>
        </w:rPr>
        <w:br/>
      </w:r>
      <w:r w:rsidRPr="0067525B">
        <w:rPr>
          <w:rStyle w:val="Pogrubienie"/>
          <w:rFonts w:ascii="Tahoma" w:hAnsi="Tahoma" w:cs="Tahoma"/>
          <w:color w:val="000000"/>
          <w:sz w:val="20"/>
          <w:shd w:val="clear" w:color="auto" w:fill="FFFFFF"/>
        </w:rPr>
        <w:t>w okresie ubezpieczenia.</w:t>
      </w:r>
    </w:p>
    <w:p w14:paraId="142E8C6E" w14:textId="77777777" w:rsidR="00F639EF" w:rsidRPr="0067525B" w:rsidRDefault="00F639EF" w:rsidP="00F639EF">
      <w:pPr>
        <w:pStyle w:val="Akapitzlist"/>
        <w:rPr>
          <w:rFonts w:ascii="Tahoma" w:hAnsi="Tahoma" w:cs="Tahoma"/>
          <w:b/>
          <w:color w:val="FF0000"/>
          <w:sz w:val="20"/>
        </w:rPr>
      </w:pPr>
    </w:p>
    <w:p w14:paraId="58CE0D3C" w14:textId="30111C2A" w:rsidR="00F639EF" w:rsidRPr="00790FAB" w:rsidRDefault="00F639EF" w:rsidP="00F639EF">
      <w:pPr>
        <w:pStyle w:val="WW-Tekstpodstawowywcity2"/>
        <w:numPr>
          <w:ilvl w:val="0"/>
          <w:numId w:val="5"/>
        </w:numPr>
        <w:rPr>
          <w:rStyle w:val="Pogrubienie"/>
          <w:rFonts w:ascii="Tahoma" w:hAnsi="Tahoma" w:cs="Tahoma"/>
          <w:bCs w:val="0"/>
          <w:sz w:val="20"/>
        </w:rPr>
      </w:pPr>
      <w:r w:rsidRPr="0067525B">
        <w:rPr>
          <w:rFonts w:ascii="Tahoma" w:hAnsi="Tahoma" w:cs="Tahoma"/>
          <w:b/>
          <w:sz w:val="20"/>
        </w:rPr>
        <w:t>Klauzula odpowiedzialności w związku z naruszeniem przepisów o ochronie danych osob</w:t>
      </w:r>
      <w:r w:rsidR="0000649A" w:rsidRPr="0067525B">
        <w:rPr>
          <w:rFonts w:ascii="Tahoma" w:hAnsi="Tahoma" w:cs="Tahoma"/>
          <w:b/>
          <w:sz w:val="20"/>
        </w:rPr>
        <w:t>ow</w:t>
      </w:r>
      <w:r w:rsidRPr="0067525B">
        <w:rPr>
          <w:rFonts w:ascii="Tahoma" w:hAnsi="Tahoma" w:cs="Tahoma"/>
          <w:b/>
          <w:sz w:val="20"/>
        </w:rPr>
        <w:t xml:space="preserve">ych – </w:t>
      </w:r>
      <w:r w:rsidRPr="0067525B">
        <w:rPr>
          <w:rFonts w:ascii="Tahoma" w:hAnsi="Tahoma" w:cs="Tahoma"/>
          <w:sz w:val="20"/>
        </w:rPr>
        <w:t xml:space="preserve">na mocy niniejszej klauzuli zakres ubezpieczenia w ubezpieczeniu odpowiedzialności </w:t>
      </w:r>
      <w:r w:rsidRPr="00790FAB">
        <w:rPr>
          <w:rFonts w:ascii="Tahoma" w:hAnsi="Tahoma" w:cs="Tahoma"/>
          <w:sz w:val="20"/>
        </w:rPr>
        <w:t xml:space="preserve">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790FAB">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790FAB">
        <w:rPr>
          <w:rFonts w:ascii="Tahoma" w:hAnsi="Tahoma" w:cs="Tahoma"/>
          <w:sz w:val="20"/>
        </w:rPr>
        <w:t>.</w:t>
      </w:r>
      <w:r w:rsidRPr="00790FAB">
        <w:rPr>
          <w:rStyle w:val="Pogrubienie"/>
          <w:rFonts w:ascii="Tahoma" w:hAnsi="Tahoma" w:cs="Tahoma"/>
          <w:sz w:val="20"/>
          <w:shd w:val="clear" w:color="auto" w:fill="FFFFFF"/>
        </w:rPr>
        <w:t xml:space="preserve"> Limit odpowiedzialności 200 000,00 zł na jeden i wszystkie wypadki ubezpieczeniowe w okresie ubezpieczenia.</w:t>
      </w:r>
    </w:p>
    <w:p w14:paraId="73DE9641" w14:textId="77777777" w:rsidR="00F639EF" w:rsidRPr="00790FAB" w:rsidRDefault="00F639EF" w:rsidP="00F639EF">
      <w:pPr>
        <w:pStyle w:val="Akapitzlist"/>
        <w:rPr>
          <w:rFonts w:ascii="Tahoma" w:hAnsi="Tahoma" w:cs="Tahoma"/>
          <w:b/>
          <w:sz w:val="20"/>
        </w:rPr>
      </w:pPr>
    </w:p>
    <w:p w14:paraId="079A79BC" w14:textId="0D59CDA2" w:rsidR="00F639EF" w:rsidRPr="00790FAB" w:rsidRDefault="00F639EF" w:rsidP="00F639EF">
      <w:pPr>
        <w:pStyle w:val="Akapitzlist"/>
        <w:numPr>
          <w:ilvl w:val="0"/>
          <w:numId w:val="5"/>
        </w:numPr>
        <w:jc w:val="both"/>
        <w:rPr>
          <w:rFonts w:ascii="Tahoma" w:hAnsi="Tahoma" w:cs="Tahoma"/>
          <w:sz w:val="20"/>
          <w:szCs w:val="20"/>
        </w:rPr>
      </w:pPr>
      <w:r w:rsidRPr="00790FAB">
        <w:rPr>
          <w:rFonts w:ascii="Tahoma" w:hAnsi="Tahoma" w:cs="Tahoma"/>
          <w:b/>
          <w:iCs/>
          <w:sz w:val="20"/>
          <w:szCs w:val="20"/>
        </w:rPr>
        <w:t>Klauzula wężykowa</w:t>
      </w:r>
      <w:r w:rsidRPr="00790FAB">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t>
      </w:r>
      <w:r w:rsidRPr="00790FAB">
        <w:rPr>
          <w:rFonts w:ascii="Tahoma" w:hAnsi="Tahoma" w:cs="Tahoma"/>
          <w:iCs/>
          <w:sz w:val="20"/>
          <w:szCs w:val="20"/>
        </w:rPr>
        <w:lastRenderedPageBreak/>
        <w:t xml:space="preserve">wskutek pęknięcia lub rozszczelnienia instalacji wodociągowo-kanalizacyjnych lub centralnego ogrzewania, niezależnie od winy Ubezpieczonego. Limit odpowiedzialności wynosi </w:t>
      </w:r>
      <w:r w:rsidR="00193854" w:rsidRPr="00790FAB">
        <w:rPr>
          <w:rFonts w:ascii="Tahoma" w:hAnsi="Tahoma" w:cs="Tahoma"/>
          <w:iCs/>
          <w:sz w:val="20"/>
          <w:szCs w:val="20"/>
        </w:rPr>
        <w:t>10</w:t>
      </w:r>
      <w:r w:rsidRPr="00790FAB">
        <w:rPr>
          <w:rFonts w:ascii="Tahoma" w:hAnsi="Tahoma" w:cs="Tahoma"/>
          <w:iCs/>
          <w:sz w:val="20"/>
          <w:szCs w:val="20"/>
        </w:rPr>
        <w:t>0 000,00 zł na jeden i wszystkie wypadki ubezpieczeniowe w okresie ubezpieczenia. Klauzula dotyczy ubezpieczenia odpowiedzialności cywilnej.</w:t>
      </w:r>
    </w:p>
    <w:p w14:paraId="4C3CC5DD" w14:textId="6059EF1F" w:rsidR="00F639EF" w:rsidRDefault="00F639EF" w:rsidP="00F639EF">
      <w:pPr>
        <w:pStyle w:val="WW-Tekstpodstawowywcity2"/>
        <w:ind w:left="1070" w:firstLine="0"/>
        <w:rPr>
          <w:rFonts w:ascii="Tahoma" w:hAnsi="Tahoma" w:cs="Tahoma"/>
          <w:sz w:val="20"/>
        </w:rPr>
      </w:pPr>
    </w:p>
    <w:p w14:paraId="3B087501"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233CB5E5" w14:textId="77777777" w:rsidR="00E72D4E" w:rsidRPr="00E72D4E" w:rsidRDefault="00E72D4E" w:rsidP="00E72D4E">
      <w:pPr>
        <w:rPr>
          <w:rFonts w:ascii="Tahoma" w:hAnsi="Tahoma" w:cs="Tahoma"/>
        </w:rPr>
      </w:pPr>
    </w:p>
    <w:p w14:paraId="6B1AD70C"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7FB8E4C9" w14:textId="77777777" w:rsidR="00E72D4E" w:rsidRPr="00E72D4E" w:rsidRDefault="00E72D4E" w:rsidP="00E72D4E"/>
    <w:p w14:paraId="732DF5EB" w14:textId="242373DC" w:rsidR="00E72D4E" w:rsidRPr="00896A06" w:rsidRDefault="00E72D4E" w:rsidP="007D48D7">
      <w:pPr>
        <w:pStyle w:val="WW-Tekstpodstawowywcity2"/>
        <w:spacing w:before="112" w:after="248"/>
        <w:ind w:left="851" w:firstLine="0"/>
        <w:rPr>
          <w:rFonts w:ascii="Tahoma" w:hAnsi="Tahoma" w:cs="Tahoma"/>
          <w:strike/>
          <w:sz w:val="20"/>
          <w:highlight w:val="yellow"/>
        </w:rPr>
      </w:pPr>
      <w:r w:rsidRPr="00896A06">
        <w:rPr>
          <w:rFonts w:ascii="Tahoma" w:hAnsi="Tahoma" w:cs="Tahoma"/>
          <w:b/>
          <w:strike/>
          <w:sz w:val="20"/>
          <w:highlight w:val="yellow"/>
        </w:rPr>
        <w:t>Klauzula reprezentantów</w:t>
      </w:r>
      <w:r w:rsidRPr="00896A06">
        <w:rPr>
          <w:rFonts w:ascii="Tahoma" w:hAnsi="Tahoma" w:cs="Tahoma"/>
          <w:strike/>
          <w:sz w:val="20"/>
          <w:highlight w:val="yellow"/>
        </w:rPr>
        <w:t xml:space="preserve"> – z zachowaniem pozostałych, niezmienionych niniejszą klauzulą, postanowień ogólnych warunków ubezpieczenia strony uzgodniły, że Ubezpieczyciel nie ponosi odpowiedzialności za szkody powstałe wskutek rażącego niedbalstwa wyłącznie reprezentantów Ubezpieczającego/Ubezpieczonego. Dla celów niniejszej umowy za reprezentantów Ubezpieczającego/Ubezpieczonego uważa się wyłącznie takie osoby/organy jak Burmistrz</w:t>
      </w:r>
      <w:r w:rsidR="006A71D4" w:rsidRPr="00896A06">
        <w:rPr>
          <w:rFonts w:ascii="Tahoma" w:hAnsi="Tahoma" w:cs="Tahoma"/>
          <w:strike/>
          <w:sz w:val="20"/>
          <w:highlight w:val="yellow"/>
        </w:rPr>
        <w:t>.</w:t>
      </w:r>
      <w:r w:rsidRPr="00896A06">
        <w:rPr>
          <w:rFonts w:ascii="Tahoma" w:hAnsi="Tahoma" w:cs="Tahoma"/>
          <w:strike/>
          <w:sz w:val="20"/>
          <w:highlight w:val="yellow"/>
        </w:rPr>
        <w:t xml:space="preserve"> Za szkody powstałe wskutek rażącego niedbalstwa osób niebędących reprezentantami Ubezpieczającego/Ubezpieczonego Ubezpieczyciel ponosi pełną odpowiedzialność. Dotyczy wszystkich </w:t>
      </w:r>
      <w:proofErr w:type="spellStart"/>
      <w:r w:rsidRPr="00896A06">
        <w:rPr>
          <w:rFonts w:ascii="Tahoma" w:hAnsi="Tahoma" w:cs="Tahoma"/>
          <w:strike/>
          <w:sz w:val="20"/>
          <w:highlight w:val="yellow"/>
        </w:rPr>
        <w:t>ryzyk</w:t>
      </w:r>
      <w:proofErr w:type="spellEnd"/>
      <w:r w:rsidRPr="00896A06">
        <w:rPr>
          <w:rFonts w:ascii="Tahoma" w:hAnsi="Tahoma" w:cs="Tahoma"/>
          <w:strike/>
          <w:sz w:val="20"/>
          <w:highlight w:val="yellow"/>
        </w:rPr>
        <w:t xml:space="preserve"> komunikacyjnych z wyjątkiem obowiązkowego ubezpieczenia OC p.p.m.</w:t>
      </w:r>
    </w:p>
    <w:p w14:paraId="47EA5DA3"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051714C7" w14:textId="77777777" w:rsidR="00E72D4E" w:rsidRPr="00E72D4E" w:rsidRDefault="00E72D4E" w:rsidP="00E72D4E">
      <w:pPr>
        <w:pStyle w:val="WW-Tekstpodstawowywcity2"/>
        <w:ind w:left="1070" w:firstLine="0"/>
        <w:rPr>
          <w:rFonts w:ascii="Tahoma" w:hAnsi="Tahoma" w:cs="Tahoma"/>
          <w:sz w:val="20"/>
        </w:rPr>
      </w:pPr>
    </w:p>
    <w:p w14:paraId="6184D29C"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3F908CFA" w14:textId="77777777" w:rsidR="00E72D4E" w:rsidRPr="00E72D4E" w:rsidRDefault="00E72D4E" w:rsidP="00E72D4E">
      <w:pPr>
        <w:pStyle w:val="WW-Tekstpodstawowywcity2"/>
        <w:ind w:left="0" w:firstLine="0"/>
        <w:rPr>
          <w:rFonts w:ascii="Tahoma" w:hAnsi="Tahoma" w:cs="Tahoma"/>
          <w:sz w:val="20"/>
        </w:rPr>
      </w:pPr>
    </w:p>
    <w:p w14:paraId="277D38A6"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sz w:val="20"/>
        </w:rPr>
        <w:t xml:space="preserve">Ubezpieczyciel w trakcie trwania umowy ubezpieczenia będzie przyjmował nowe składniki majątku (doubezpieczenia oraz ubezpieczenia nowych pojazdów) Ubezpieczającego na warunkach nie gorszych niż zastosowane w ofercie złożonej w przetargu.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09F30C61" w14:textId="77777777" w:rsidR="00E72D4E" w:rsidRPr="00E72D4E" w:rsidRDefault="00E72D4E" w:rsidP="00E72D4E">
      <w:pPr>
        <w:pStyle w:val="Akapitzlist"/>
        <w:rPr>
          <w:rFonts w:ascii="Tahoma" w:hAnsi="Tahoma" w:cs="Tahoma"/>
          <w:b/>
          <w:sz w:val="20"/>
        </w:rPr>
      </w:pPr>
    </w:p>
    <w:p w14:paraId="4C2E9112" w14:textId="204C459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6A71D4">
        <w:rPr>
          <w:rFonts w:ascii="Tahoma" w:hAnsi="Tahoma" w:cs="Tahoma"/>
          <w:b/>
          <w:sz w:val="20"/>
          <w:u w:val="single"/>
        </w:rPr>
        <w:t xml:space="preserve">z </w:t>
      </w:r>
      <w:r w:rsidRPr="00E72D4E">
        <w:rPr>
          <w:rFonts w:ascii="Tahoma" w:hAnsi="Tahoma" w:cs="Tahoma"/>
          <w:b/>
          <w:sz w:val="20"/>
          <w:u w:val="single"/>
        </w:rPr>
        <w:t>pkt. 19 SIWZ)</w:t>
      </w:r>
    </w:p>
    <w:p w14:paraId="31804358" w14:textId="77777777" w:rsidR="00E72D4E" w:rsidRPr="00E72D4E" w:rsidRDefault="00E72D4E" w:rsidP="00E72D4E">
      <w:pPr>
        <w:pStyle w:val="Akapitzlist"/>
        <w:rPr>
          <w:rFonts w:ascii="Tahoma" w:hAnsi="Tahoma" w:cs="Tahoma"/>
          <w:b/>
          <w:sz w:val="20"/>
        </w:rPr>
      </w:pPr>
    </w:p>
    <w:p w14:paraId="25A1D3E3" w14:textId="2DAF1CC5" w:rsidR="008C16DD" w:rsidRDefault="008C16DD" w:rsidP="008C16DD">
      <w:pPr>
        <w:pStyle w:val="WW-Tekstpodstawowywcity2"/>
        <w:numPr>
          <w:ilvl w:val="0"/>
          <w:numId w:val="33"/>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w:t>
      </w:r>
      <w:r>
        <w:rPr>
          <w:rFonts w:ascii="Tahoma" w:hAnsi="Tahoma" w:cs="Tahoma"/>
          <w:sz w:val="20"/>
        </w:rPr>
        <w:t xml:space="preserve"> Klauzula dotyczy ubezpieczenia NNW.</w:t>
      </w:r>
    </w:p>
    <w:p w14:paraId="31EF84AA" w14:textId="77777777" w:rsidR="008C16DD" w:rsidRDefault="008C16DD" w:rsidP="008C16DD">
      <w:pPr>
        <w:pStyle w:val="WW-Tekstpodstawowywcity2"/>
        <w:ind w:left="1070" w:firstLine="0"/>
        <w:rPr>
          <w:rFonts w:ascii="Tahoma" w:hAnsi="Tahoma" w:cs="Tahoma"/>
          <w:sz w:val="20"/>
        </w:rPr>
      </w:pPr>
    </w:p>
    <w:p w14:paraId="025C6584" w14:textId="546E8436" w:rsidR="008C16DD" w:rsidRPr="00E72D4E" w:rsidRDefault="008C16DD" w:rsidP="008C16DD">
      <w:pPr>
        <w:pStyle w:val="WW-Tekstpodstawowywcity2"/>
        <w:numPr>
          <w:ilvl w:val="0"/>
          <w:numId w:val="33"/>
        </w:numPr>
        <w:rPr>
          <w:rFonts w:ascii="Tahoma" w:hAnsi="Tahoma" w:cs="Tahoma"/>
          <w:sz w:val="20"/>
        </w:rPr>
      </w:pPr>
      <w:r w:rsidRPr="00E72D4E">
        <w:rPr>
          <w:rFonts w:ascii="Tahoma" w:hAnsi="Tahoma" w:cs="Tahoma"/>
          <w:b/>
          <w:sz w:val="20"/>
        </w:rPr>
        <w:t xml:space="preserve">Klauzula zwiększenia sumy ubezpieczenia </w:t>
      </w:r>
      <w:r>
        <w:rPr>
          <w:rFonts w:ascii="Tahoma" w:hAnsi="Tahoma" w:cs="Tahoma"/>
          <w:b/>
          <w:sz w:val="20"/>
        </w:rPr>
        <w:t>NNW</w:t>
      </w:r>
      <w:r w:rsidRPr="00E72D4E">
        <w:rPr>
          <w:rFonts w:ascii="Tahoma" w:hAnsi="Tahoma" w:cs="Tahoma"/>
          <w:sz w:val="20"/>
        </w:rPr>
        <w:t xml:space="preserve"> – na mocy niniejszej klauzuli suma ubezpieczenia w ubezpieczeniu następstw nieszczęśliwych wypadków ulega zwiększeniu do 150% sumy ubezpieczenia określonej w programie ubezpieczenia</w:t>
      </w:r>
      <w:r>
        <w:rPr>
          <w:rFonts w:ascii="Tahoma" w:hAnsi="Tahoma" w:cs="Tahoma"/>
          <w:sz w:val="20"/>
        </w:rPr>
        <w:t>.</w:t>
      </w:r>
    </w:p>
    <w:p w14:paraId="04149B98" w14:textId="77777777" w:rsidR="008C16DD" w:rsidRPr="008C16DD" w:rsidRDefault="008C16DD" w:rsidP="008C16DD">
      <w:pPr>
        <w:pStyle w:val="WW-Tekstpodstawowywcity2"/>
        <w:ind w:left="1070" w:firstLine="0"/>
        <w:rPr>
          <w:rFonts w:ascii="Tahoma" w:hAnsi="Tahoma" w:cs="Tahoma"/>
          <w:sz w:val="20"/>
        </w:rPr>
      </w:pPr>
    </w:p>
    <w:p w14:paraId="081ACD77" w14:textId="04881201" w:rsidR="00E72D4E" w:rsidRDefault="00E72D4E" w:rsidP="008C16DD">
      <w:pPr>
        <w:pStyle w:val="WW-Tekstpodstawowywcity2"/>
        <w:numPr>
          <w:ilvl w:val="0"/>
          <w:numId w:val="33"/>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komunikacyjnych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E72D4E">
        <w:rPr>
          <w:rFonts w:ascii="Tahoma" w:hAnsi="Tahoma" w:cs="Tahoma"/>
          <w:sz w:val="20"/>
        </w:rPr>
        <w:t xml:space="preserve">Dotyczy wszystkich </w:t>
      </w:r>
      <w:proofErr w:type="spellStart"/>
      <w:r w:rsidRPr="00E72D4E">
        <w:rPr>
          <w:rFonts w:ascii="Tahoma" w:hAnsi="Tahoma" w:cs="Tahoma"/>
          <w:sz w:val="20"/>
        </w:rPr>
        <w:t>ryzyk</w:t>
      </w:r>
      <w:proofErr w:type="spellEnd"/>
      <w:r w:rsidR="002D037E">
        <w:rPr>
          <w:rFonts w:ascii="Tahoma" w:hAnsi="Tahoma" w:cs="Tahoma"/>
          <w:sz w:val="20"/>
        </w:rPr>
        <w:t>.</w:t>
      </w:r>
    </w:p>
    <w:p w14:paraId="3543772F" w14:textId="413985CE" w:rsidR="006A71D4" w:rsidRDefault="006A71D4" w:rsidP="006A71D4">
      <w:pPr>
        <w:pStyle w:val="WW-Tekstpodstawowywcity2"/>
        <w:ind w:left="1070" w:firstLine="0"/>
        <w:rPr>
          <w:rFonts w:ascii="Tahoma" w:hAnsi="Tahoma" w:cs="Tahoma"/>
          <w:sz w:val="20"/>
        </w:rPr>
      </w:pPr>
    </w:p>
    <w:p w14:paraId="56CF0720" w14:textId="5F5147EA" w:rsidR="00896A06" w:rsidRDefault="00896A06" w:rsidP="006A71D4">
      <w:pPr>
        <w:pStyle w:val="WW-Tekstpodstawowywcity2"/>
        <w:ind w:left="1070" w:firstLine="0"/>
        <w:rPr>
          <w:rFonts w:ascii="Tahoma" w:hAnsi="Tahoma" w:cs="Tahoma"/>
          <w:sz w:val="20"/>
        </w:rPr>
      </w:pPr>
    </w:p>
    <w:p w14:paraId="4C40CE6C" w14:textId="6D3BED15" w:rsidR="00896A06" w:rsidRDefault="00896A06" w:rsidP="006A71D4">
      <w:pPr>
        <w:pStyle w:val="WW-Tekstpodstawowywcity2"/>
        <w:ind w:left="1070" w:firstLine="0"/>
        <w:rPr>
          <w:rFonts w:ascii="Tahoma" w:hAnsi="Tahoma" w:cs="Tahoma"/>
          <w:sz w:val="20"/>
        </w:rPr>
      </w:pPr>
    </w:p>
    <w:p w14:paraId="2F033564" w14:textId="77777777" w:rsidR="00896A06" w:rsidRDefault="00896A06" w:rsidP="006A71D4">
      <w:pPr>
        <w:pStyle w:val="WW-Tekstpodstawowywcity2"/>
        <w:ind w:left="1070" w:firstLine="0"/>
        <w:rPr>
          <w:rFonts w:ascii="Tahoma" w:hAnsi="Tahoma" w:cs="Tahoma"/>
          <w:sz w:val="20"/>
        </w:rPr>
      </w:pPr>
    </w:p>
    <w:p w14:paraId="732EEFDC" w14:textId="41C6641F" w:rsidR="00E72D4E" w:rsidRDefault="00E72D4E" w:rsidP="00E72D4E">
      <w:pPr>
        <w:rPr>
          <w:sz w:val="22"/>
          <w:szCs w:val="22"/>
        </w:rPr>
      </w:pPr>
    </w:p>
    <w:p w14:paraId="6AB4C906"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t>Część III Zamówienia</w:t>
      </w:r>
    </w:p>
    <w:p w14:paraId="3490DFFE" w14:textId="77777777" w:rsidR="00E72D4E" w:rsidRPr="00E72D4E" w:rsidRDefault="00E72D4E" w:rsidP="00E72D4E">
      <w:pPr>
        <w:jc w:val="center"/>
        <w:rPr>
          <w:rFonts w:ascii="Tahoma" w:hAnsi="Tahoma" w:cs="Tahoma"/>
          <w:b/>
          <w:u w:val="single"/>
        </w:rPr>
      </w:pPr>
    </w:p>
    <w:p w14:paraId="395CC5B2"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3719079F" w14:textId="77777777" w:rsidR="00E72D4E" w:rsidRPr="00E72D4E" w:rsidRDefault="00E72D4E" w:rsidP="00E72D4E"/>
    <w:p w14:paraId="56461CF3" w14:textId="4F5C7A96" w:rsidR="00E72D4E" w:rsidRPr="002D601C"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reprezentantów</w:t>
      </w:r>
      <w:r w:rsidRPr="00E72D4E">
        <w:rPr>
          <w:rFonts w:ascii="Tahoma" w:hAnsi="Tahoma" w:cs="Tahoma"/>
          <w:sz w:val="20"/>
        </w:rPr>
        <w:t xml:space="preserve"> – z zachowaniem pozostałych, niezmienionych niniejszą klauzulą, postanowień ogólnych </w:t>
      </w:r>
      <w:r w:rsidRPr="002D601C">
        <w:rPr>
          <w:rFonts w:ascii="Tahoma" w:hAnsi="Tahoma" w:cs="Tahoma"/>
          <w:sz w:val="20"/>
        </w:rPr>
        <w:t>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Burmistrz. Za szkody powstałe z winy umyślnej lub rażącego niedbalstwa osób niebędących reprezentantami Ubezpieczającego/Ubezpieczonego Ubezpieczyciel ponosi pełną odpowiedzialność.</w:t>
      </w:r>
    </w:p>
    <w:p w14:paraId="5AD18D56" w14:textId="77777777" w:rsidR="00E72D4E" w:rsidRPr="00E72D4E" w:rsidRDefault="00E72D4E" w:rsidP="00E72D4E">
      <w:pPr>
        <w:pStyle w:val="WW-Tekstpodstawowywcity2"/>
        <w:ind w:left="1070" w:firstLine="0"/>
        <w:rPr>
          <w:rFonts w:ascii="Tahoma" w:hAnsi="Tahoma" w:cs="Tahoma"/>
          <w:sz w:val="20"/>
        </w:rPr>
      </w:pPr>
    </w:p>
    <w:p w14:paraId="34280E22"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7FB30BC9" w14:textId="77777777" w:rsidR="00E72D4E" w:rsidRPr="00E72D4E" w:rsidRDefault="00E72D4E" w:rsidP="00E72D4E">
      <w:pPr>
        <w:pStyle w:val="WW-Tekstpodstawowywcity2"/>
        <w:ind w:left="1070" w:firstLine="0"/>
        <w:rPr>
          <w:rFonts w:ascii="Tahoma" w:hAnsi="Tahoma" w:cs="Tahoma"/>
          <w:sz w:val="20"/>
        </w:rPr>
      </w:pPr>
    </w:p>
    <w:p w14:paraId="12D80B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05350341" w14:textId="77777777" w:rsidR="00E72D4E" w:rsidRPr="00E72D4E" w:rsidRDefault="00E72D4E" w:rsidP="00E72D4E">
      <w:pPr>
        <w:pStyle w:val="WW-Tekstpodstawowywcity2"/>
        <w:ind w:left="0" w:firstLine="0"/>
        <w:rPr>
          <w:rFonts w:ascii="Tahoma" w:hAnsi="Tahoma" w:cs="Tahoma"/>
          <w:sz w:val="20"/>
        </w:rPr>
      </w:pPr>
    </w:p>
    <w:p w14:paraId="5DCA7608"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color w:val="000000"/>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E72D4E">
        <w:rPr>
          <w:rFonts w:ascii="Tahoma" w:hAnsi="Tahoma" w:cs="Tahoma"/>
          <w:color w:val="000000"/>
          <w:sz w:val="20"/>
        </w:rPr>
        <w:t>doubezpieczeń</w:t>
      </w:r>
      <w:proofErr w:type="spellEnd"/>
      <w:r w:rsidRPr="00E72D4E">
        <w:rPr>
          <w:rFonts w:ascii="Tahoma" w:hAnsi="Tahoma" w:cs="Tahoma"/>
          <w:color w:val="000000"/>
          <w:sz w:val="20"/>
        </w:rPr>
        <w:t xml:space="preserve"> będą wyliczane systemem pro rata za każdy dzień udzielonej ochrony</w:t>
      </w:r>
      <w:r w:rsidRPr="00E72D4E">
        <w:rPr>
          <w:rFonts w:ascii="Tahoma" w:hAnsi="Tahoma" w:cs="Tahoma"/>
          <w:sz w:val="20"/>
        </w:rPr>
        <w:t xml:space="preserve">.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3B1EEB32" w14:textId="77777777" w:rsidR="00E72D4E" w:rsidRPr="00E72D4E" w:rsidRDefault="00E72D4E" w:rsidP="00E72D4E">
      <w:pPr>
        <w:pStyle w:val="Akapitzlist"/>
        <w:rPr>
          <w:rFonts w:ascii="Tahoma" w:hAnsi="Tahoma" w:cs="Tahoma"/>
          <w:b/>
          <w:sz w:val="20"/>
          <w:szCs w:val="20"/>
        </w:rPr>
      </w:pPr>
    </w:p>
    <w:p w14:paraId="2863EA8D" w14:textId="069078D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2D601C">
        <w:rPr>
          <w:rFonts w:ascii="Tahoma" w:hAnsi="Tahoma" w:cs="Tahoma"/>
          <w:b/>
          <w:sz w:val="20"/>
          <w:u w:val="single"/>
        </w:rPr>
        <w:t xml:space="preserve">z </w:t>
      </w:r>
      <w:r w:rsidRPr="00E72D4E">
        <w:rPr>
          <w:rFonts w:ascii="Tahoma" w:hAnsi="Tahoma" w:cs="Tahoma"/>
          <w:b/>
          <w:sz w:val="20"/>
          <w:u w:val="single"/>
        </w:rPr>
        <w:t>pkt.</w:t>
      </w:r>
      <w:r w:rsidR="002D601C">
        <w:rPr>
          <w:rFonts w:ascii="Tahoma" w:hAnsi="Tahoma" w:cs="Tahoma"/>
          <w:b/>
          <w:sz w:val="20"/>
          <w:u w:val="single"/>
        </w:rPr>
        <w:t xml:space="preserve"> </w:t>
      </w:r>
      <w:r w:rsidRPr="00E72D4E">
        <w:rPr>
          <w:rFonts w:ascii="Tahoma" w:hAnsi="Tahoma" w:cs="Tahoma"/>
          <w:b/>
          <w:sz w:val="20"/>
          <w:u w:val="single"/>
        </w:rPr>
        <w:t>19 SIWZ)</w:t>
      </w:r>
    </w:p>
    <w:p w14:paraId="1C29D9D9" w14:textId="77777777" w:rsidR="00E72D4E" w:rsidRPr="00E72D4E" w:rsidRDefault="00E72D4E" w:rsidP="00E72D4E">
      <w:pPr>
        <w:pStyle w:val="Akapitzlist"/>
        <w:rPr>
          <w:rFonts w:ascii="Tahoma" w:hAnsi="Tahoma" w:cs="Tahoma"/>
          <w:b/>
          <w:sz w:val="20"/>
        </w:rPr>
      </w:pPr>
    </w:p>
    <w:p w14:paraId="0C971D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 </w:t>
      </w:r>
    </w:p>
    <w:p w14:paraId="1C4AA5D4" w14:textId="77777777" w:rsidR="00E72D4E" w:rsidRPr="00E72D4E" w:rsidRDefault="00E72D4E" w:rsidP="00E72D4E">
      <w:pPr>
        <w:pStyle w:val="WW-Tekstpodstawowywcity2"/>
        <w:ind w:left="1070" w:firstLine="0"/>
        <w:rPr>
          <w:rFonts w:ascii="Tahoma" w:hAnsi="Tahoma" w:cs="Tahoma"/>
          <w:sz w:val="20"/>
        </w:rPr>
      </w:pPr>
    </w:p>
    <w:p w14:paraId="76C86D9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następstw nieszczęśliwych wypadków członków OSP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14:paraId="0221F156" w14:textId="77777777" w:rsidR="00E72D4E" w:rsidRPr="00E72D4E" w:rsidRDefault="00E72D4E" w:rsidP="00E72D4E">
      <w:pPr>
        <w:pStyle w:val="WW-Tekstpodstawowywcity2"/>
        <w:ind w:left="0" w:firstLine="0"/>
        <w:rPr>
          <w:rFonts w:ascii="Tahoma" w:hAnsi="Tahoma" w:cs="Tahoma"/>
          <w:sz w:val="20"/>
        </w:rPr>
      </w:pPr>
    </w:p>
    <w:p w14:paraId="6B3426D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zasiłku dziennego</w:t>
      </w:r>
      <w:r w:rsidRPr="00E72D4E">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14:paraId="4AC3D616" w14:textId="77777777" w:rsidR="00E72D4E" w:rsidRPr="00E72D4E" w:rsidRDefault="00E72D4E" w:rsidP="00E72D4E">
      <w:pPr>
        <w:pStyle w:val="Akapitzlist"/>
        <w:rPr>
          <w:rFonts w:ascii="Tahoma" w:hAnsi="Tahoma" w:cs="Tahoma"/>
          <w:sz w:val="20"/>
        </w:rPr>
      </w:pPr>
    </w:p>
    <w:p w14:paraId="55F8E6D4"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rozszerzenia zakresu o zawał serca i udar mózgu</w:t>
      </w:r>
      <w:r w:rsidRPr="00E72D4E">
        <w:rPr>
          <w:rFonts w:ascii="Tahoma" w:hAnsi="Tahoma" w:cs="Tahoma"/>
          <w:sz w:val="20"/>
        </w:rPr>
        <w:t xml:space="preserve"> – na mocy niniejszej klauzuli zakres ubezpieczenia następstw nieszczęśliwych wypadków członków OSP zgodnie z Ustawą o ochronie </w:t>
      </w:r>
      <w:r w:rsidRPr="00E72D4E">
        <w:rPr>
          <w:rFonts w:ascii="Tahoma" w:hAnsi="Tahoma" w:cs="Tahoma"/>
          <w:sz w:val="20"/>
        </w:rPr>
        <w:lastRenderedPageBreak/>
        <w:t>przeciwpożarowej (wariant imienny) zostaje rozszerzony o świadczenia z tytułu trwałego uszczerbku na zdrowiu lub śmierci osoby ubezpieczonej z powodu zawału serca lub udaru mózgu.</w:t>
      </w:r>
    </w:p>
    <w:p w14:paraId="765F3BB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czasowego zakresu ochrony </w:t>
      </w:r>
      <w:r w:rsidRPr="00E72D4E">
        <w:rPr>
          <w:rFonts w:ascii="Tahoma" w:hAnsi="Tahoma" w:cs="Tahoma"/>
          <w:sz w:val="20"/>
        </w:rPr>
        <w:t>– na mocy niniejszej klauzuli czasowy zakres ochrony w ubezpieczeniu następstw nieszczęśliwych wypadków członków OSP (wariant bezimienny) ulega zmianie na całodobowy.</w:t>
      </w:r>
    </w:p>
    <w:p w14:paraId="3E839EDF" w14:textId="77777777" w:rsidR="00E72D4E" w:rsidRPr="00E72D4E" w:rsidRDefault="00E72D4E" w:rsidP="00E72D4E">
      <w:pPr>
        <w:pStyle w:val="Akapitzlist"/>
        <w:rPr>
          <w:rFonts w:ascii="Tahoma" w:hAnsi="Tahoma" w:cs="Tahoma"/>
          <w:sz w:val="20"/>
        </w:rPr>
      </w:pPr>
    </w:p>
    <w:p w14:paraId="5A72A95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automatycznego pokrycia w NNW OSP</w:t>
      </w:r>
      <w:r w:rsidRPr="00E72D4E">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początku okresu ubezpieczenia. Warunkiem udzielenia ochrony ubezpieczeniowej dla nowych członków OSP jest posiadanie przez te osoby statusu czynnego członka OSP, który bierze udział </w:t>
      </w:r>
      <w:r w:rsidRPr="00E72D4E">
        <w:rPr>
          <w:rFonts w:ascii="Tahoma" w:hAnsi="Tahoma" w:cs="Tahoma"/>
          <w:sz w:val="20"/>
        </w:rPr>
        <w:br/>
        <w:t>w akcjach ratowniczych w momencie wystąpienia szkody.</w:t>
      </w:r>
    </w:p>
    <w:p w14:paraId="7BD7C173" w14:textId="77777777" w:rsidR="00E72D4E" w:rsidRPr="00E72D4E" w:rsidRDefault="00E72D4E" w:rsidP="00E72D4E">
      <w:pPr>
        <w:pStyle w:val="Akapitzlist"/>
        <w:rPr>
          <w:rFonts w:ascii="Tahoma" w:hAnsi="Tahoma" w:cs="Tahoma"/>
          <w:sz w:val="20"/>
        </w:rPr>
      </w:pPr>
    </w:p>
    <w:p w14:paraId="1F255E3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zwrotu kosztów badań lekarskich</w:t>
      </w:r>
      <w:r w:rsidRPr="00E72D4E">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p>
    <w:p w14:paraId="779C9DE0" w14:textId="77777777" w:rsidR="00E72D4E" w:rsidRPr="00E72D4E" w:rsidRDefault="00E72D4E" w:rsidP="00E72D4E">
      <w:pPr>
        <w:pStyle w:val="Akapitzlist"/>
        <w:rPr>
          <w:rFonts w:ascii="Tahoma" w:hAnsi="Tahoma" w:cs="Tahoma"/>
          <w:sz w:val="20"/>
        </w:rPr>
      </w:pPr>
    </w:p>
    <w:p w14:paraId="4E618D2A" w14:textId="77777777" w:rsidR="00E72D4E" w:rsidRPr="00E72D4E" w:rsidRDefault="00E72D4E" w:rsidP="00E72D4E">
      <w:pPr>
        <w:pStyle w:val="WW-Tekstpodstawowywcity2"/>
        <w:numPr>
          <w:ilvl w:val="0"/>
          <w:numId w:val="34"/>
        </w:numPr>
        <w:rPr>
          <w:rFonts w:ascii="Tahoma" w:hAnsi="Tahoma" w:cs="Tahoma"/>
          <w:color w:val="0070C0"/>
          <w:sz w:val="22"/>
          <w:szCs w:val="22"/>
        </w:rPr>
      </w:pPr>
      <w:r w:rsidRPr="00E72D4E">
        <w:rPr>
          <w:rFonts w:ascii="Tahoma" w:hAnsi="Tahoma" w:cs="Tahoma"/>
          <w:b/>
          <w:sz w:val="20"/>
        </w:rPr>
        <w:t>Klauzula zwiększenia sumy ubezpieczenia w ubezpieczeniu bezimiennym</w:t>
      </w:r>
      <w:r w:rsidRPr="00E72D4E">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14:paraId="0F716897" w14:textId="77777777" w:rsidR="00E72D4E" w:rsidRPr="00E72D4E" w:rsidRDefault="00E72D4E" w:rsidP="00E72D4E">
      <w:pPr>
        <w:pStyle w:val="Akapitzlist"/>
        <w:rPr>
          <w:rFonts w:ascii="Tahoma" w:hAnsi="Tahoma" w:cs="Tahoma"/>
          <w:color w:val="0070C0"/>
          <w:sz w:val="22"/>
          <w:szCs w:val="22"/>
        </w:rPr>
      </w:pPr>
    </w:p>
    <w:p w14:paraId="0CC624A7"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zwiększenia limitu odpowiedzialności dla kosztów leczenia</w:t>
      </w:r>
      <w:r w:rsidRPr="00E72D4E">
        <w:rPr>
          <w:rFonts w:ascii="Tahoma" w:hAnsi="Tahoma" w:cs="Tahoma"/>
          <w:sz w:val="20"/>
        </w:rPr>
        <w:t xml:space="preserve"> – na mocy niniejszej klauzuli limit odpowiedzialności dla świadczenia koszty leczenia w wariancie II (ubezpieczenie bezimienne) zostanie zwiększony do 30% sumy ubezpieczenia podstawowego.</w:t>
      </w:r>
    </w:p>
    <w:p w14:paraId="2878CC33" w14:textId="77777777" w:rsidR="00E72D4E" w:rsidRPr="00E72D4E" w:rsidRDefault="00E72D4E" w:rsidP="00E72D4E">
      <w:pPr>
        <w:pStyle w:val="Akapitzlist"/>
        <w:rPr>
          <w:rFonts w:ascii="Tahoma" w:hAnsi="Tahoma" w:cs="Tahoma"/>
          <w:color w:val="0070C0"/>
          <w:sz w:val="20"/>
          <w:szCs w:val="20"/>
        </w:rPr>
      </w:pPr>
    </w:p>
    <w:p w14:paraId="3D3E767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kosztów leczenia stomatologicznego</w:t>
      </w:r>
      <w:r w:rsidRPr="00E72D4E">
        <w:rPr>
          <w:rFonts w:ascii="Tahoma" w:hAnsi="Tahoma" w:cs="Tahoma"/>
          <w:sz w:val="20"/>
        </w:rPr>
        <w:t xml:space="preserve"> – na mocy niniejszej klauzuli zakres ubezpieczenia w wariancie II (ubezpieczenie bezimienne) zostanie rozszerzony o świadczenie z tytułu zwrotu kosztów leczenia stomatologicznego, w tym odbudowy zębów stałych – świadczenie </w:t>
      </w:r>
      <w:r w:rsidRPr="00E72D4E">
        <w:rPr>
          <w:rFonts w:ascii="Tahoma" w:hAnsi="Tahoma" w:cs="Tahoma"/>
          <w:sz w:val="20"/>
        </w:rPr>
        <w:br/>
        <w:t>w wysokości do 20% sumy ubezpieczenia podstawowego.</w:t>
      </w:r>
    </w:p>
    <w:p w14:paraId="2053F7C5" w14:textId="77777777" w:rsidR="00E72D4E" w:rsidRPr="00E72D4E" w:rsidRDefault="00E72D4E" w:rsidP="00E72D4E">
      <w:pPr>
        <w:pStyle w:val="Akapitzlist"/>
        <w:rPr>
          <w:rFonts w:ascii="Tahoma" w:hAnsi="Tahoma" w:cs="Tahoma"/>
          <w:color w:val="0070C0"/>
          <w:sz w:val="20"/>
          <w:szCs w:val="20"/>
        </w:rPr>
      </w:pPr>
    </w:p>
    <w:p w14:paraId="5055050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świadczenia za pobyt w szpitalu</w:t>
      </w:r>
      <w:r w:rsidRPr="00E72D4E">
        <w:rPr>
          <w:rFonts w:ascii="Tahoma" w:hAnsi="Tahoma" w:cs="Tahoma"/>
          <w:sz w:val="20"/>
        </w:rPr>
        <w:t xml:space="preserve"> – na mocy niniejszej klauzuli zakres ubezpieczenia w wariancie II (ubezpieczenie bezimienne) zostanie rozszerzony o </w:t>
      </w:r>
      <w:r w:rsidRPr="00E72D4E">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68AF9E4F" w14:textId="77777777" w:rsidR="00E72D4E" w:rsidRPr="00B977C5" w:rsidRDefault="00E72D4E" w:rsidP="00E72D4E">
      <w:pPr>
        <w:pStyle w:val="Nagwek2"/>
        <w:jc w:val="center"/>
        <w:rPr>
          <w:rFonts w:ascii="Tahoma" w:hAnsi="Tahoma" w:cs="Tahoma"/>
          <w:color w:val="0070C0"/>
          <w:sz w:val="20"/>
        </w:rPr>
      </w:pPr>
    </w:p>
    <w:p w14:paraId="57AFD600" w14:textId="4B623508" w:rsidR="00F639EF" w:rsidRDefault="00F639EF" w:rsidP="00F639EF">
      <w:pPr>
        <w:pStyle w:val="Nagwek2"/>
        <w:jc w:val="center"/>
        <w:rPr>
          <w:rFonts w:ascii="Tahoma" w:hAnsi="Tahoma" w:cs="Tahoma"/>
          <w:sz w:val="22"/>
          <w:szCs w:val="22"/>
        </w:rPr>
      </w:pPr>
      <w:r w:rsidRPr="001F6908">
        <w:rPr>
          <w:rFonts w:ascii="Tahoma" w:hAnsi="Tahoma" w:cs="Tahoma"/>
          <w:sz w:val="22"/>
          <w:szCs w:val="22"/>
        </w:rPr>
        <w:t>I</w:t>
      </w:r>
      <w:r>
        <w:rPr>
          <w:rFonts w:ascii="Tahoma" w:hAnsi="Tahoma" w:cs="Tahoma"/>
          <w:sz w:val="22"/>
          <w:szCs w:val="22"/>
        </w:rPr>
        <w:t>I</w:t>
      </w:r>
      <w:r w:rsidRPr="001F6908">
        <w:rPr>
          <w:rFonts w:ascii="Tahoma" w:hAnsi="Tahoma" w:cs="Tahoma"/>
          <w:sz w:val="22"/>
          <w:szCs w:val="22"/>
        </w:rPr>
        <w:t xml:space="preserve">I. </w:t>
      </w:r>
      <w:r>
        <w:rPr>
          <w:rFonts w:ascii="Tahoma" w:hAnsi="Tahoma" w:cs="Tahoma"/>
          <w:sz w:val="22"/>
          <w:szCs w:val="22"/>
        </w:rPr>
        <w:t>RYZYKA PODLEGAJĄCE UBEZPIECZENIU</w:t>
      </w:r>
      <w:r w:rsidR="00790FAB">
        <w:rPr>
          <w:rFonts w:ascii="Tahoma" w:hAnsi="Tahoma" w:cs="Tahoma"/>
          <w:sz w:val="22"/>
          <w:szCs w:val="22"/>
        </w:rPr>
        <w:t>:</w:t>
      </w:r>
    </w:p>
    <w:p w14:paraId="5CC54FE5" w14:textId="25A150DE" w:rsidR="00F639EF" w:rsidRDefault="00F639EF" w:rsidP="00F639EF">
      <w:pPr>
        <w:tabs>
          <w:tab w:val="left" w:pos="2835"/>
        </w:tabs>
        <w:jc w:val="both"/>
        <w:rPr>
          <w:rFonts w:ascii="Tahoma" w:hAnsi="Tahoma" w:cs="Tahoma"/>
          <w:b/>
        </w:rPr>
      </w:pPr>
    </w:p>
    <w:p w14:paraId="38A8085A" w14:textId="24AA56EF" w:rsidR="00E72D4E" w:rsidRPr="00E72D4E" w:rsidRDefault="00E72D4E" w:rsidP="00F639EF">
      <w:pPr>
        <w:tabs>
          <w:tab w:val="left" w:pos="2835"/>
        </w:tabs>
        <w:jc w:val="both"/>
        <w:rPr>
          <w:rFonts w:ascii="Tahoma" w:hAnsi="Tahoma" w:cs="Tahoma"/>
          <w:b/>
          <w:bCs/>
          <w:u w:val="single"/>
        </w:rPr>
      </w:pPr>
      <w:r w:rsidRPr="00E72D4E">
        <w:rPr>
          <w:rFonts w:ascii="Tahoma" w:hAnsi="Tahoma" w:cs="Tahoma"/>
          <w:b/>
          <w:bCs/>
          <w:u w:val="single"/>
        </w:rPr>
        <w:t>Część I Zamówienia</w:t>
      </w:r>
    </w:p>
    <w:p w14:paraId="35D5C380" w14:textId="77777777" w:rsidR="00E72D4E" w:rsidRDefault="00E72D4E" w:rsidP="00F639EF">
      <w:pPr>
        <w:tabs>
          <w:tab w:val="left" w:pos="2835"/>
        </w:tabs>
        <w:jc w:val="both"/>
        <w:rPr>
          <w:rFonts w:ascii="Tahoma" w:hAnsi="Tahoma" w:cs="Tahoma"/>
          <w:b/>
        </w:rPr>
      </w:pPr>
    </w:p>
    <w:p w14:paraId="72ECBB3E" w14:textId="244E067C" w:rsidR="00F639EF" w:rsidRDefault="00F639EF" w:rsidP="00F639E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sidR="00AB7390" w:rsidRPr="00AB7390">
        <w:rPr>
          <w:rFonts w:ascii="Tahoma" w:hAnsi="Tahoma" w:cs="Tahoma"/>
          <w:b/>
          <w:sz w:val="22"/>
          <w:szCs w:val="22"/>
        </w:rPr>
        <w:t>od 01.01.20</w:t>
      </w:r>
      <w:r w:rsidR="00AB7390">
        <w:rPr>
          <w:rFonts w:ascii="Tahoma" w:hAnsi="Tahoma" w:cs="Tahoma"/>
          <w:b/>
          <w:sz w:val="22"/>
          <w:szCs w:val="22"/>
        </w:rPr>
        <w:t>21</w:t>
      </w:r>
      <w:r w:rsidR="00AB7390" w:rsidRPr="00AB7390">
        <w:rPr>
          <w:rFonts w:ascii="Tahoma" w:hAnsi="Tahoma" w:cs="Tahoma"/>
          <w:b/>
          <w:sz w:val="22"/>
          <w:szCs w:val="22"/>
        </w:rPr>
        <w:t xml:space="preserve"> r. do 31.12.202</w:t>
      </w:r>
      <w:r w:rsidR="00AB7390">
        <w:rPr>
          <w:rFonts w:ascii="Tahoma" w:hAnsi="Tahoma" w:cs="Tahoma"/>
          <w:b/>
          <w:sz w:val="22"/>
          <w:szCs w:val="22"/>
        </w:rPr>
        <w:t>3</w:t>
      </w:r>
      <w:r w:rsidR="00AB7390" w:rsidRPr="00AB7390">
        <w:rPr>
          <w:rFonts w:ascii="Tahoma" w:hAnsi="Tahoma" w:cs="Tahoma"/>
          <w:b/>
          <w:sz w:val="22"/>
          <w:szCs w:val="22"/>
        </w:rPr>
        <w:t xml:space="preserve"> r.</w:t>
      </w:r>
    </w:p>
    <w:p w14:paraId="2C5C8C3B" w14:textId="77777777" w:rsidR="00AB7390" w:rsidRDefault="00AB7390" w:rsidP="00F639EF">
      <w:pPr>
        <w:tabs>
          <w:tab w:val="left" w:pos="2835"/>
        </w:tabs>
        <w:jc w:val="both"/>
        <w:rPr>
          <w:rFonts w:ascii="Tahoma" w:hAnsi="Tahoma" w:cs="Tahoma"/>
          <w:b/>
          <w:sz w:val="22"/>
          <w:szCs w:val="22"/>
        </w:rPr>
      </w:pPr>
    </w:p>
    <w:p w14:paraId="7ED82D22" w14:textId="78E06BE0" w:rsidR="00F639EF" w:rsidRPr="00F576F1" w:rsidRDefault="00F639EF" w:rsidP="00F639EF">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1F6185">
        <w:rPr>
          <w:rFonts w:ascii="Tahoma" w:hAnsi="Tahoma" w:cs="Tahoma"/>
        </w:rPr>
        <w:t xml:space="preserve">poszczególne </w:t>
      </w:r>
      <w:r w:rsidR="00104B65" w:rsidRPr="001F6185">
        <w:rPr>
          <w:rFonts w:ascii="Tahoma" w:hAnsi="Tahoma" w:cs="Tahoma"/>
        </w:rPr>
        <w:t>podmioty</w:t>
      </w:r>
      <w:r w:rsidRPr="00F576F1">
        <w:rPr>
          <w:rFonts w:ascii="Tahoma" w:hAnsi="Tahoma" w:cs="Tahoma"/>
        </w:rPr>
        <w:t xml:space="preserve">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14:paraId="46487C0B" w14:textId="77777777" w:rsidR="00F639EF" w:rsidRPr="00F576F1" w:rsidRDefault="00F639EF" w:rsidP="00F639EF">
      <w:pPr>
        <w:tabs>
          <w:tab w:val="left" w:pos="2835"/>
        </w:tabs>
        <w:ind w:left="2835" w:hanging="2693"/>
        <w:jc w:val="both"/>
        <w:rPr>
          <w:rFonts w:ascii="Tahoma" w:hAnsi="Tahoma" w:cs="Tahoma"/>
          <w:b/>
        </w:rPr>
      </w:pPr>
    </w:p>
    <w:p w14:paraId="4E0253EE" w14:textId="77777777" w:rsidR="00F639EF" w:rsidRPr="00ED3696" w:rsidRDefault="00F639EF" w:rsidP="00F639EF">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14:paraId="4A5AA9A7" w14:textId="77777777" w:rsidR="00F639EF" w:rsidRPr="00F576F1" w:rsidRDefault="00F639EF" w:rsidP="00F639EF">
      <w:pPr>
        <w:pStyle w:val="Wcicienormalne"/>
        <w:rPr>
          <w:rFonts w:ascii="Tahoma" w:hAnsi="Tahoma" w:cs="Tahoma"/>
        </w:rPr>
      </w:pPr>
    </w:p>
    <w:p w14:paraId="132B3D7E" w14:textId="3D1A6E3E" w:rsidR="00F639EF" w:rsidRDefault="00F639EF" w:rsidP="00F639EF">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67525B">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14:paraId="7979836F" w14:textId="77777777" w:rsidR="002D601C" w:rsidRPr="00F576F1" w:rsidRDefault="002D601C" w:rsidP="00F639EF">
      <w:pPr>
        <w:jc w:val="both"/>
        <w:rPr>
          <w:rFonts w:ascii="Tahoma" w:hAnsi="Tahoma" w:cs="Tahoma"/>
          <w:i/>
        </w:rPr>
      </w:pPr>
    </w:p>
    <w:p w14:paraId="0593A199" w14:textId="77777777" w:rsidR="00F639EF" w:rsidRPr="006C1557" w:rsidRDefault="00F639EF" w:rsidP="00F639EF">
      <w:pPr>
        <w:tabs>
          <w:tab w:val="left" w:pos="1134"/>
        </w:tabs>
        <w:ind w:left="1134" w:hanging="1134"/>
        <w:jc w:val="both"/>
        <w:rPr>
          <w:rFonts w:ascii="Tahoma" w:hAnsi="Tahoma" w:cs="Tahoma"/>
          <w:b/>
        </w:rPr>
      </w:pPr>
      <w:r>
        <w:rPr>
          <w:rFonts w:ascii="Tahoma" w:hAnsi="Tahoma" w:cs="Tahoma"/>
          <w:b/>
        </w:rPr>
        <w:lastRenderedPageBreak/>
        <w:t xml:space="preserve">1. </w:t>
      </w:r>
      <w:r w:rsidRPr="006C1557">
        <w:rPr>
          <w:rFonts w:ascii="Tahoma" w:hAnsi="Tahoma" w:cs="Tahoma"/>
          <w:b/>
        </w:rPr>
        <w:t>Wysokość franszyz i udziałów własnych</w:t>
      </w:r>
    </w:p>
    <w:p w14:paraId="0BAB1718"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r>
      <w:r w:rsidRPr="000A03D3">
        <w:rPr>
          <w:rFonts w:ascii="Tahoma" w:hAnsi="Tahoma" w:cs="Tahoma"/>
        </w:rPr>
        <w:t>Franszyza integralna, franszyza redukcyjna, udział własny: brak (zarówno w szkodach rzeczowych jak i osobowych), z wyjątkiem czystych strat finansowych.</w:t>
      </w:r>
    </w:p>
    <w:p w14:paraId="3DA1A326"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t>W ubezpieczeniu czystych strat finansowych – franszyza integralna: 1</w:t>
      </w:r>
      <w:r>
        <w:rPr>
          <w:rFonts w:ascii="Tahoma" w:hAnsi="Tahoma" w:cs="Tahoma"/>
        </w:rPr>
        <w:t xml:space="preserve"> </w:t>
      </w:r>
      <w:r w:rsidRPr="006C1557">
        <w:rPr>
          <w:rFonts w:ascii="Tahoma" w:hAnsi="Tahoma" w:cs="Tahoma"/>
        </w:rPr>
        <w:t>000,00 zł</w:t>
      </w:r>
    </w:p>
    <w:p w14:paraId="7CFCC1D1" w14:textId="77777777" w:rsidR="00F639EF" w:rsidRPr="006C1557" w:rsidRDefault="00F639EF" w:rsidP="00F639EF">
      <w:pPr>
        <w:tabs>
          <w:tab w:val="left" w:pos="1134"/>
        </w:tabs>
        <w:ind w:left="1134" w:hanging="1134"/>
        <w:jc w:val="both"/>
        <w:rPr>
          <w:rFonts w:ascii="Tahoma" w:hAnsi="Tahoma" w:cs="Tahoma"/>
          <w:color w:val="FF0000"/>
        </w:rPr>
      </w:pPr>
    </w:p>
    <w:p w14:paraId="1E6F2660" w14:textId="77777777" w:rsidR="00A65B77" w:rsidRPr="00A65B77" w:rsidRDefault="00A65B77" w:rsidP="00A65B77">
      <w:pPr>
        <w:tabs>
          <w:tab w:val="left" w:pos="1134"/>
        </w:tabs>
        <w:jc w:val="both"/>
        <w:rPr>
          <w:rFonts w:ascii="Tahoma" w:hAnsi="Tahoma" w:cs="Tahoma"/>
          <w:b/>
        </w:rPr>
      </w:pPr>
      <w:r w:rsidRPr="000644C6">
        <w:rPr>
          <w:rFonts w:ascii="Tahoma" w:hAnsi="Tahoma" w:cs="Tahoma"/>
          <w:b/>
        </w:rPr>
        <w:t xml:space="preserve">2. </w:t>
      </w:r>
      <w:r w:rsidRPr="00A65B77">
        <w:rPr>
          <w:rFonts w:ascii="Tahoma" w:hAnsi="Tahoma" w:cs="Tahoma"/>
          <w:b/>
        </w:rPr>
        <w:t xml:space="preserve">Definicje dotyczące ubezpieczenia odpowiedzialności cywilnej: </w:t>
      </w:r>
    </w:p>
    <w:p w14:paraId="49114212" w14:textId="77777777" w:rsidR="002D037E" w:rsidRDefault="002D037E" w:rsidP="00A65B77">
      <w:pPr>
        <w:jc w:val="both"/>
        <w:rPr>
          <w:rFonts w:ascii="Tahoma" w:hAnsi="Tahoma" w:cs="Tahoma"/>
          <w:b/>
          <w:bCs/>
          <w:i/>
          <w:iCs/>
        </w:rPr>
      </w:pPr>
    </w:p>
    <w:p w14:paraId="491A9043" w14:textId="73276316" w:rsidR="00A65B77" w:rsidRPr="00A65B77" w:rsidRDefault="00A65B77" w:rsidP="00A65B77">
      <w:pPr>
        <w:jc w:val="both"/>
        <w:rPr>
          <w:rFonts w:ascii="Tahoma" w:hAnsi="Tahoma" w:cs="Tahoma"/>
          <w:bCs/>
          <w:i/>
          <w:iCs/>
        </w:rPr>
      </w:pPr>
      <w:r w:rsidRPr="00A65B77">
        <w:rPr>
          <w:rFonts w:ascii="Tahoma" w:hAnsi="Tahoma" w:cs="Tahoma"/>
          <w:b/>
          <w:bCs/>
          <w:i/>
          <w:iCs/>
        </w:rPr>
        <w:t xml:space="preserve">Wypadek ubezpieczeniowy </w:t>
      </w:r>
      <w:r w:rsidRPr="00A65B77">
        <w:rPr>
          <w:rFonts w:ascii="Tahoma" w:hAnsi="Tahoma" w:cs="Tahoma"/>
          <w:bCs/>
          <w:i/>
          <w:iCs/>
        </w:rPr>
        <w:t xml:space="preserve">– powstanie </w:t>
      </w:r>
      <w:r w:rsidRPr="00A65B77">
        <w:rPr>
          <w:rFonts w:ascii="Tahoma" w:hAnsi="Tahoma" w:cs="Tahoma"/>
          <w:b/>
          <w:bCs/>
          <w:i/>
          <w:iCs/>
        </w:rPr>
        <w:t xml:space="preserve">szkody </w:t>
      </w:r>
      <w:r w:rsidRPr="00A65B77">
        <w:rPr>
          <w:rFonts w:ascii="Tahoma" w:hAnsi="Tahoma" w:cs="Tahoma"/>
          <w:bCs/>
          <w:i/>
          <w:iCs/>
        </w:rPr>
        <w:t>w okresie ubezpieczenia.</w:t>
      </w:r>
    </w:p>
    <w:p w14:paraId="1B1D323C" w14:textId="77777777" w:rsidR="00A65B77" w:rsidRPr="00A65B77" w:rsidRDefault="00A65B77" w:rsidP="00A65B77">
      <w:pPr>
        <w:autoSpaceDE w:val="0"/>
        <w:autoSpaceDN w:val="0"/>
      </w:pPr>
      <w:r w:rsidRPr="00A65B77">
        <w:rPr>
          <w:rFonts w:ascii="Tahoma" w:hAnsi="Tahoma" w:cs="Tahoma"/>
          <w:b/>
          <w:bCs/>
          <w:i/>
          <w:iCs/>
        </w:rPr>
        <w:t>Szkoda rzeczowa</w:t>
      </w:r>
      <w:r w:rsidRPr="00A65B77">
        <w:rPr>
          <w:rFonts w:ascii="Tahoma" w:hAnsi="Tahoma" w:cs="Tahoma"/>
          <w:i/>
          <w:iCs/>
        </w:rPr>
        <w:t xml:space="preserve"> – </w:t>
      </w:r>
      <w:r w:rsidRPr="00A65B77">
        <w:rPr>
          <w:rFonts w:ascii="Tahoma" w:hAnsi="Tahoma" w:cs="Tahoma"/>
          <w:bCs/>
          <w:i/>
          <w:iCs/>
        </w:rPr>
        <w:t>utrata, zniszczenie lub uszkodzenie mienia oraz wszelkie straty następcze poszkodowanego pozostające w związku przyczynowym, w tym także utracone korzyści.</w:t>
      </w:r>
    </w:p>
    <w:p w14:paraId="4A1CDDBF" w14:textId="77777777" w:rsidR="00A65B77" w:rsidRPr="00A65B77" w:rsidRDefault="00A65B77" w:rsidP="00A65B77">
      <w:pPr>
        <w:jc w:val="both"/>
      </w:pPr>
      <w:r w:rsidRPr="00A65B77">
        <w:rPr>
          <w:rFonts w:ascii="Tahoma" w:hAnsi="Tahoma" w:cs="Tahoma"/>
          <w:b/>
          <w:bCs/>
          <w:i/>
          <w:iCs/>
        </w:rPr>
        <w:t xml:space="preserve">Szkoda osobowa </w:t>
      </w:r>
      <w:r w:rsidRPr="00A65B77">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5073B9D5" w14:textId="77777777" w:rsidR="00A65B77" w:rsidRPr="00A65B77" w:rsidRDefault="00A65B77" w:rsidP="00A65B77">
      <w:pPr>
        <w:jc w:val="both"/>
        <w:rPr>
          <w:rFonts w:ascii="Tahoma" w:hAnsi="Tahoma" w:cs="Tahoma"/>
          <w:i/>
          <w:iCs/>
          <w:color w:val="000000"/>
        </w:rPr>
      </w:pPr>
      <w:r w:rsidRPr="00A65B77">
        <w:rPr>
          <w:rFonts w:ascii="Tahoma" w:hAnsi="Tahoma" w:cs="Tahoma"/>
          <w:b/>
          <w:bCs/>
          <w:i/>
          <w:iCs/>
          <w:color w:val="000000"/>
        </w:rPr>
        <w:t>Szkoda</w:t>
      </w:r>
      <w:r w:rsidRPr="00A65B77">
        <w:rPr>
          <w:rFonts w:ascii="Tahoma" w:hAnsi="Tahoma" w:cs="Tahoma"/>
          <w:i/>
          <w:iCs/>
          <w:color w:val="000000"/>
        </w:rPr>
        <w:t xml:space="preserve"> – szkoda rzeczowa, szkoda osobowa, a także czysta strata finansowa (jeżeli ma zastosowanie).</w:t>
      </w:r>
    </w:p>
    <w:p w14:paraId="02AD0B3B" w14:textId="77777777" w:rsidR="00A65B77" w:rsidRPr="00A65B77" w:rsidRDefault="00A65B77" w:rsidP="00A65B77">
      <w:pPr>
        <w:jc w:val="both"/>
        <w:rPr>
          <w:rFonts w:ascii="Tahoma" w:hAnsi="Tahoma" w:cs="Tahoma"/>
          <w:i/>
        </w:rPr>
      </w:pPr>
      <w:r w:rsidRPr="00A65B77">
        <w:rPr>
          <w:rFonts w:ascii="Tahoma" w:hAnsi="Tahoma" w:cs="Tahoma"/>
          <w:b/>
          <w:i/>
        </w:rPr>
        <w:t xml:space="preserve">Czysta strata finansowa </w:t>
      </w:r>
      <w:r w:rsidRPr="00A65B77">
        <w:rPr>
          <w:rFonts w:ascii="Tahoma" w:hAnsi="Tahoma" w:cs="Tahoma"/>
          <w:i/>
        </w:rPr>
        <w:t>– strata niewynikająca ze szkody osobowej lub szkody rzeczowej.</w:t>
      </w:r>
    </w:p>
    <w:p w14:paraId="43948AA9" w14:textId="77777777" w:rsidR="00A65B77" w:rsidRPr="00A65B77" w:rsidRDefault="00A65B77" w:rsidP="00A65B77">
      <w:pPr>
        <w:tabs>
          <w:tab w:val="left" w:pos="6720"/>
        </w:tabs>
        <w:jc w:val="both"/>
        <w:rPr>
          <w:rFonts w:ascii="Tahoma" w:hAnsi="Tahoma" w:cs="Tahoma"/>
          <w:i/>
        </w:rPr>
      </w:pPr>
      <w:r w:rsidRPr="00A65B77">
        <w:rPr>
          <w:rFonts w:ascii="Tahoma" w:hAnsi="Tahoma" w:cs="Tahoma"/>
          <w:b/>
          <w:i/>
        </w:rPr>
        <w:t>Osoba trzecia</w:t>
      </w:r>
      <w:r w:rsidRPr="00A65B77">
        <w:rPr>
          <w:rFonts w:ascii="Tahoma" w:hAnsi="Tahoma" w:cs="Tahoma"/>
          <w:i/>
        </w:rPr>
        <w:t xml:space="preserve"> – każda osoba pozostająca poza stosunkiem ubezpieczeniowym. Osobą trzecią jest również pracownik Ubezpieczonego, niezależnie od formy zatrudnienia, jeżeli do szkody nie doszło </w:t>
      </w:r>
      <w:r w:rsidRPr="00A65B77">
        <w:rPr>
          <w:rFonts w:ascii="Tahoma" w:hAnsi="Tahoma" w:cs="Tahoma"/>
          <w:i/>
        </w:rPr>
        <w:br/>
        <w:t>w związku z wykonywaniem przez niego obowiązków służbowych na rzecz Ubezpieczonego.</w:t>
      </w:r>
    </w:p>
    <w:p w14:paraId="34984007" w14:textId="77777777" w:rsidR="00A65B77" w:rsidRPr="00A65B77" w:rsidRDefault="00A65B77" w:rsidP="00A65B77">
      <w:pPr>
        <w:jc w:val="both"/>
        <w:rPr>
          <w:rFonts w:ascii="Tahoma" w:hAnsi="Tahoma" w:cs="Tahoma"/>
          <w:i/>
        </w:rPr>
      </w:pPr>
      <w:r w:rsidRPr="00A65B77">
        <w:rPr>
          <w:rFonts w:ascii="Tahoma" w:hAnsi="Tahoma" w:cs="Tahoma"/>
          <w:i/>
        </w:rPr>
        <w:tab/>
      </w:r>
    </w:p>
    <w:p w14:paraId="4FDD13B9" w14:textId="77777777" w:rsidR="00A65B77" w:rsidRPr="00A65B77" w:rsidRDefault="00A65B77" w:rsidP="00A65B77">
      <w:pPr>
        <w:rPr>
          <w:rFonts w:ascii="Tahoma" w:hAnsi="Tahoma" w:cs="Tahoma"/>
          <w:b/>
        </w:rPr>
      </w:pPr>
      <w:r w:rsidRPr="00A65B77">
        <w:rPr>
          <w:rFonts w:ascii="Tahoma" w:hAnsi="Tahoma" w:cs="Tahoma"/>
          <w:b/>
        </w:rPr>
        <w:t>3. Suma gwarancyjna (główny limit odpowiedzialności)</w:t>
      </w:r>
    </w:p>
    <w:p w14:paraId="6F4A8F79" w14:textId="77777777" w:rsidR="00A65B77" w:rsidRPr="00AB7390" w:rsidRDefault="00A65B77" w:rsidP="00A65B77">
      <w:pPr>
        <w:rPr>
          <w:rFonts w:ascii="Tahoma" w:hAnsi="Tahoma" w:cs="Tahoma"/>
          <w:b/>
        </w:rPr>
      </w:pPr>
    </w:p>
    <w:p w14:paraId="1A6F0B0C" w14:textId="3201C327" w:rsidR="00A65B77" w:rsidRPr="00AB7390" w:rsidRDefault="00A65B77" w:rsidP="00A65B77">
      <w:pPr>
        <w:rPr>
          <w:rFonts w:ascii="Tahoma" w:hAnsi="Tahoma" w:cs="Tahoma"/>
          <w:b/>
        </w:rPr>
      </w:pPr>
      <w:r w:rsidRPr="00AB7390">
        <w:rPr>
          <w:rFonts w:ascii="Tahoma" w:hAnsi="Tahoma" w:cs="Tahoma"/>
        </w:rPr>
        <w:t xml:space="preserve">Suma gwarancyjna na jeden i wszystkie wypadki ubezpieczeniowe: </w:t>
      </w:r>
      <w:r w:rsidRPr="00AB7390">
        <w:rPr>
          <w:rFonts w:ascii="Tahoma" w:hAnsi="Tahoma" w:cs="Tahoma"/>
          <w:b/>
        </w:rPr>
        <w:t>1</w:t>
      </w:r>
      <w:r w:rsidR="00954C8A">
        <w:rPr>
          <w:rFonts w:ascii="Tahoma" w:hAnsi="Tahoma" w:cs="Tahoma"/>
          <w:b/>
        </w:rPr>
        <w:t> </w:t>
      </w:r>
      <w:r w:rsidR="00AB7390" w:rsidRPr="00AB7390">
        <w:rPr>
          <w:rFonts w:ascii="Tahoma" w:hAnsi="Tahoma" w:cs="Tahoma"/>
          <w:b/>
        </w:rPr>
        <w:t>0</w:t>
      </w:r>
      <w:r w:rsidR="00954C8A">
        <w:rPr>
          <w:rFonts w:ascii="Tahoma" w:hAnsi="Tahoma" w:cs="Tahoma"/>
          <w:b/>
        </w:rPr>
        <w:t xml:space="preserve">00 </w:t>
      </w:r>
      <w:r w:rsidR="00AB7390" w:rsidRPr="00AB7390">
        <w:rPr>
          <w:rFonts w:ascii="Tahoma" w:hAnsi="Tahoma" w:cs="Tahoma"/>
          <w:b/>
        </w:rPr>
        <w:t>000,00 zł</w:t>
      </w:r>
    </w:p>
    <w:p w14:paraId="4AA3A149" w14:textId="77777777" w:rsidR="00AB7390" w:rsidRPr="00A65B77" w:rsidRDefault="00AB7390" w:rsidP="00A65B77">
      <w:pPr>
        <w:rPr>
          <w:rFonts w:ascii="Tahoma" w:hAnsi="Tahoma" w:cs="Tahoma"/>
          <w:b/>
          <w:color w:val="FF0000"/>
        </w:rPr>
      </w:pPr>
    </w:p>
    <w:p w14:paraId="31078907" w14:textId="2AC474C9" w:rsidR="00A65B77" w:rsidRPr="00A65B77" w:rsidRDefault="00A65B77" w:rsidP="00A65B77">
      <w:pPr>
        <w:tabs>
          <w:tab w:val="left" w:pos="6720"/>
        </w:tabs>
        <w:jc w:val="both"/>
        <w:rPr>
          <w:rFonts w:ascii="Tahoma" w:hAnsi="Tahoma" w:cs="Tahoma"/>
          <w:i/>
        </w:rPr>
      </w:pPr>
      <w:r w:rsidRPr="00A65B77">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 przypadku rozszerzeń zakresu ubezpieczenia OC, gdzie nie zostały określone odrębne limity odpowiedzialności, odpowiedzialność Ubezpieczyciela jest do wysokości sumy gwarancyjnej.</w:t>
      </w:r>
    </w:p>
    <w:p w14:paraId="092097D4" w14:textId="77777777" w:rsidR="00A65B77" w:rsidRPr="00A65B77" w:rsidRDefault="00A65B77" w:rsidP="00A65B77">
      <w:pPr>
        <w:jc w:val="both"/>
        <w:rPr>
          <w:rFonts w:ascii="Tahoma" w:hAnsi="Tahoma" w:cs="Tahoma"/>
          <w:i/>
        </w:rPr>
      </w:pPr>
      <w:r w:rsidRPr="00A65B77">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426D6207" w14:textId="77777777" w:rsidR="00A65B77" w:rsidRPr="00A65B77" w:rsidRDefault="00A65B77" w:rsidP="00A65B77">
      <w:pPr>
        <w:jc w:val="both"/>
        <w:rPr>
          <w:rFonts w:ascii="Tahoma" w:hAnsi="Tahoma" w:cs="Tahoma"/>
          <w:b/>
        </w:rPr>
      </w:pPr>
    </w:p>
    <w:p w14:paraId="7956815A" w14:textId="77777777" w:rsidR="00A65B77" w:rsidRPr="00A65B77" w:rsidRDefault="00A65B77" w:rsidP="00A65B77">
      <w:pPr>
        <w:jc w:val="both"/>
        <w:rPr>
          <w:rFonts w:ascii="Tahoma" w:hAnsi="Tahoma" w:cs="Tahoma"/>
          <w:i/>
        </w:rPr>
      </w:pPr>
      <w:r w:rsidRPr="00A65B77">
        <w:rPr>
          <w:rFonts w:ascii="Tahoma" w:hAnsi="Tahoma" w:cs="Tahoma"/>
          <w:b/>
        </w:rPr>
        <w:t>4. Przedmiot i zakres ubezpieczenia</w:t>
      </w:r>
    </w:p>
    <w:p w14:paraId="06AD5F99" w14:textId="77777777" w:rsidR="00A65B77" w:rsidRPr="00A65B77" w:rsidRDefault="00A65B77" w:rsidP="00A65B77">
      <w:pPr>
        <w:jc w:val="both"/>
        <w:rPr>
          <w:rFonts w:ascii="Tahoma" w:hAnsi="Tahoma" w:cs="Tahoma"/>
        </w:rPr>
      </w:pPr>
      <w:r w:rsidRPr="00A65B77">
        <w:rPr>
          <w:rFonts w:ascii="Tahoma" w:hAnsi="Tahoma" w:cs="Tahoma"/>
        </w:rPr>
        <w:t xml:space="preserve">Zakres ubezpieczenia obejmuje odpowiedzialność </w:t>
      </w:r>
      <w:r w:rsidRPr="00A65B77">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A65B77">
        <w:rPr>
          <w:rFonts w:ascii="Tahoma" w:hAnsi="Tahoma" w:cs="Tahoma"/>
        </w:rPr>
        <w:t xml:space="preserve">, ponoszoną przez Ubezpieczonego w związku z prowadzoną działalnością i posiadanym mieniem. Ochrona ubezpieczeniowa obejmuje </w:t>
      </w:r>
      <w:r w:rsidRPr="00A65B77">
        <w:rPr>
          <w:rFonts w:ascii="Tahoma" w:hAnsi="Tahoma" w:cs="Tahoma"/>
          <w:b/>
          <w:bCs/>
        </w:rPr>
        <w:t>wypadki ubezpieczeniowe</w:t>
      </w:r>
      <w:r w:rsidRPr="00A65B77">
        <w:rPr>
          <w:rFonts w:ascii="Tahoma" w:hAnsi="Tahoma" w:cs="Tahoma"/>
        </w:rPr>
        <w:t xml:space="preserve"> zaistniałe w okresie ubezpieczenia, niezależnie od chwili działania lub zaniechania będącego przyczyną </w:t>
      </w:r>
      <w:r w:rsidRPr="00A65B77">
        <w:rPr>
          <w:rFonts w:ascii="Tahoma" w:hAnsi="Tahoma" w:cs="Tahoma"/>
          <w:b/>
        </w:rPr>
        <w:t>szkody</w:t>
      </w:r>
      <w:r w:rsidRPr="00A65B77">
        <w:rPr>
          <w:rFonts w:ascii="Tahoma" w:hAnsi="Tahoma" w:cs="Tahoma"/>
        </w:rPr>
        <w:t xml:space="preserve">, a także chwili ujawnienia się </w:t>
      </w:r>
      <w:r w:rsidRPr="00A65B77">
        <w:rPr>
          <w:rFonts w:ascii="Tahoma" w:hAnsi="Tahoma" w:cs="Tahoma"/>
          <w:b/>
        </w:rPr>
        <w:t>szkody</w:t>
      </w:r>
      <w:r w:rsidRPr="00A65B77">
        <w:rPr>
          <w:rFonts w:ascii="Tahoma" w:hAnsi="Tahoma" w:cs="Tahoma"/>
        </w:rPr>
        <w:t xml:space="preserve"> oraz zgłoszenia roszczenia przez poszkodowanego, pod warunkiem zgłoszenia roszczenia przed upływem ustawowego terminu przedawnienia. </w:t>
      </w:r>
    </w:p>
    <w:p w14:paraId="44391479" w14:textId="77777777" w:rsidR="00A65B77" w:rsidRPr="00A65B77" w:rsidRDefault="00A65B77" w:rsidP="00A65B77">
      <w:pPr>
        <w:jc w:val="both"/>
        <w:rPr>
          <w:rFonts w:ascii="Tahoma" w:hAnsi="Tahoma" w:cs="Tahoma"/>
        </w:rPr>
      </w:pPr>
      <w:r w:rsidRPr="00A65B77">
        <w:rPr>
          <w:rFonts w:ascii="Tahoma" w:hAnsi="Tahoma" w:cs="Tahoma"/>
          <w:b/>
        </w:rPr>
        <w:t>Szkody</w:t>
      </w:r>
      <w:r w:rsidRPr="00A65B77">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A65B77">
        <w:rPr>
          <w:rFonts w:ascii="Tahoma" w:hAnsi="Tahoma" w:cs="Tahoma"/>
          <w:b/>
        </w:rPr>
        <w:t>szkody</w:t>
      </w:r>
      <w:r w:rsidRPr="00A65B77">
        <w:rPr>
          <w:rFonts w:ascii="Tahoma" w:hAnsi="Tahoma" w:cs="Tahoma"/>
        </w:rPr>
        <w:t xml:space="preserve">. </w:t>
      </w:r>
    </w:p>
    <w:p w14:paraId="5CD34005" w14:textId="77777777" w:rsidR="00A65B77" w:rsidRPr="00A65B77" w:rsidRDefault="00A65B77" w:rsidP="00A65B77">
      <w:pPr>
        <w:jc w:val="both"/>
        <w:rPr>
          <w:rFonts w:ascii="Tahoma" w:hAnsi="Tahoma" w:cs="Tahoma"/>
        </w:rPr>
      </w:pPr>
      <w:r w:rsidRPr="00A65B77">
        <w:rPr>
          <w:rFonts w:ascii="Tahoma" w:hAnsi="Tahoma" w:cs="Tahoma"/>
        </w:rPr>
        <w:t xml:space="preserve">W razie wątpliwości co do momentu powstania </w:t>
      </w:r>
      <w:r w:rsidRPr="00A65B77">
        <w:rPr>
          <w:rFonts w:ascii="Tahoma" w:hAnsi="Tahoma" w:cs="Tahoma"/>
          <w:b/>
        </w:rPr>
        <w:t>szkody osobowej</w:t>
      </w:r>
      <w:r w:rsidRPr="00A65B77">
        <w:rPr>
          <w:rFonts w:ascii="Tahoma" w:hAnsi="Tahoma" w:cs="Tahoma"/>
        </w:rPr>
        <w:t>, uznaje się, że powstała ona w dniu, w którym poszkodowany po raz pierwszy skontaktował się z lekarzem w związku z objawami, które były podstawą roszczeń.</w:t>
      </w:r>
    </w:p>
    <w:p w14:paraId="2F4BE665" w14:textId="77777777" w:rsidR="00A65B77" w:rsidRPr="00A65B77" w:rsidRDefault="00A65B77" w:rsidP="00A65B77">
      <w:pPr>
        <w:jc w:val="both"/>
        <w:rPr>
          <w:rFonts w:ascii="Tahoma" w:hAnsi="Tahoma" w:cs="Tahoma"/>
        </w:rPr>
      </w:pPr>
      <w:r w:rsidRPr="00A65B77">
        <w:rPr>
          <w:rFonts w:ascii="Tahoma" w:hAnsi="Tahoma" w:cs="Tahoma"/>
        </w:rPr>
        <w:t xml:space="preserve">Ubezpieczenie dotyczy </w:t>
      </w:r>
      <w:r w:rsidRPr="00A65B77">
        <w:rPr>
          <w:rFonts w:ascii="Tahoma" w:hAnsi="Tahoma" w:cs="Tahoma"/>
          <w:b/>
          <w:bCs/>
        </w:rPr>
        <w:t>wypadków ubezpieczeniowych</w:t>
      </w:r>
      <w:r w:rsidRPr="00A65B77">
        <w:rPr>
          <w:rFonts w:ascii="Tahoma" w:hAnsi="Tahoma" w:cs="Tahoma"/>
        </w:rPr>
        <w:t xml:space="preserve"> powstałych na terytorium RP oraz </w:t>
      </w:r>
      <w:r w:rsidRPr="00A65B77">
        <w:rPr>
          <w:rFonts w:ascii="Arial" w:hAnsi="Arial" w:cs="Arial"/>
        </w:rPr>
        <w:t xml:space="preserve">za granicą </w:t>
      </w:r>
      <w:r w:rsidRPr="00A65B77">
        <w:rPr>
          <w:rFonts w:ascii="Arial" w:hAnsi="Arial" w:cs="Arial"/>
        </w:rPr>
        <w:br/>
        <w:t>z wyłączeniem USA, Kanady, Nowej Zelandii i Australii</w:t>
      </w:r>
      <w:r w:rsidRPr="00A65B77">
        <w:rPr>
          <w:rFonts w:ascii="Tahoma" w:hAnsi="Tahoma" w:cs="Tahoma"/>
        </w:rPr>
        <w:t xml:space="preserve"> (w przypadkach opisanych poniżej oraz podczas zagranicznych delegacji służbowych pracowników Ubezpieczonego w związku z wykonywaniem pracy /obowiązków służbowych/).</w:t>
      </w:r>
    </w:p>
    <w:p w14:paraId="0DD27DB9" w14:textId="77777777" w:rsidR="00A65B77" w:rsidRPr="00AB7390" w:rsidRDefault="00A65B77" w:rsidP="00A65B77">
      <w:pPr>
        <w:tabs>
          <w:tab w:val="left" w:pos="5346"/>
          <w:tab w:val="left" w:pos="5986"/>
        </w:tabs>
        <w:jc w:val="both"/>
        <w:rPr>
          <w:rFonts w:ascii="Tahoma" w:hAnsi="Tahoma" w:cs="Tahoma"/>
          <w:bCs/>
        </w:rPr>
      </w:pPr>
      <w:r w:rsidRPr="00A65B77">
        <w:rPr>
          <w:rFonts w:ascii="Tahoma" w:hAnsi="Tahoma" w:cs="Tahoma"/>
        </w:rPr>
        <w:t xml:space="preserve">Ubezpieczenie obejmuje szkody wyrządzone wskutek rażącego niedbalstwa. </w:t>
      </w:r>
      <w:r w:rsidRPr="00A65B77">
        <w:rPr>
          <w:rFonts w:ascii="Tahoma" w:hAnsi="Tahoma" w:cs="Tahoma"/>
          <w:bCs/>
        </w:rPr>
        <w:t xml:space="preserve">Zapisy OWU ograniczające ochronę ubezpieczeniową w związku ze świadomością wadliwości w wykonanej czynności, pracy lub usłudze, jeżeli zachowanie </w:t>
      </w:r>
      <w:r w:rsidRPr="00AB7390">
        <w:rPr>
          <w:rFonts w:ascii="Tahoma" w:hAnsi="Tahoma" w:cs="Tahoma"/>
          <w:bCs/>
        </w:rPr>
        <w:t xml:space="preserve">ubezpieczonego nosi znamiona rażącego niedbalstwa, a nie winy umyślnej, nie mają zastosowania. </w:t>
      </w:r>
    </w:p>
    <w:p w14:paraId="5F2DCB31" w14:textId="77777777" w:rsidR="00A65B77" w:rsidRPr="00AB7390" w:rsidRDefault="00A65B77" w:rsidP="00A65B77">
      <w:pPr>
        <w:jc w:val="both"/>
        <w:rPr>
          <w:rFonts w:ascii="Tahoma" w:hAnsi="Tahoma" w:cs="Tahoma"/>
          <w:iCs/>
        </w:rPr>
      </w:pPr>
    </w:p>
    <w:p w14:paraId="7AD8FE59" w14:textId="2F3087B7" w:rsidR="00A65B77" w:rsidRPr="00AB7390" w:rsidRDefault="00A65B77" w:rsidP="00A65B77">
      <w:pPr>
        <w:jc w:val="both"/>
        <w:rPr>
          <w:rFonts w:ascii="Tahoma" w:hAnsi="Tahoma" w:cs="Tahoma"/>
          <w:iCs/>
        </w:rPr>
      </w:pPr>
      <w:r w:rsidRPr="00AB7390">
        <w:rPr>
          <w:rFonts w:ascii="Tahoma" w:hAnsi="Tahoma" w:cs="Tahoma"/>
          <w:iCs/>
        </w:rPr>
        <w:t xml:space="preserve">Ubezpieczenie obejmuje odpowiedzialność cywilną (w tym odpowiedzialność cywilną związaną </w:t>
      </w:r>
      <w:r w:rsidRPr="00AB7390">
        <w:rPr>
          <w:rFonts w:ascii="Tahoma" w:hAnsi="Tahoma" w:cs="Tahoma"/>
          <w:iCs/>
        </w:rPr>
        <w:br/>
        <w:t xml:space="preserve">z wykonywaniem władzy publicznej) </w:t>
      </w:r>
      <w:r w:rsidR="00AB7390" w:rsidRPr="00AB7390">
        <w:rPr>
          <w:rFonts w:ascii="Tahoma" w:hAnsi="Tahoma" w:cs="Tahoma"/>
          <w:iCs/>
        </w:rPr>
        <w:t>Gminy Chociwel</w:t>
      </w:r>
      <w:r w:rsidRPr="00AB7390">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14:paraId="71A29D95" w14:textId="77777777" w:rsidR="00A65B77" w:rsidRPr="00A65B77" w:rsidRDefault="00A65B77" w:rsidP="00A65B77">
      <w:pPr>
        <w:jc w:val="both"/>
        <w:rPr>
          <w:rFonts w:ascii="Tahoma" w:hAnsi="Tahoma" w:cs="Tahoma"/>
          <w:iCs/>
        </w:rPr>
      </w:pPr>
      <w:r w:rsidRPr="00A65B77">
        <w:rPr>
          <w:rFonts w:ascii="Tahoma" w:hAnsi="Tahoma" w:cs="Tahoma"/>
          <w:iCs/>
        </w:rPr>
        <w:t>Ochrona ubezpieczeniowa obejmuje ustawową odpowiedzialność Ubezpieczonego bez umownego przejęcia lub rozszerzania odpowiedzialności.</w:t>
      </w:r>
    </w:p>
    <w:p w14:paraId="068443B6" w14:textId="77777777" w:rsidR="00A65B77" w:rsidRPr="00A65B77" w:rsidRDefault="00A65B77" w:rsidP="00A65B77">
      <w:pPr>
        <w:ind w:left="426"/>
        <w:jc w:val="both"/>
        <w:rPr>
          <w:rFonts w:ascii="Tahoma" w:hAnsi="Tahoma" w:cs="Tahoma"/>
          <w:iCs/>
        </w:rPr>
      </w:pPr>
    </w:p>
    <w:p w14:paraId="297E4C1A" w14:textId="77777777" w:rsidR="00A65B77" w:rsidRPr="00A65B77" w:rsidRDefault="00A65B77" w:rsidP="00A65B77">
      <w:pPr>
        <w:tabs>
          <w:tab w:val="left" w:pos="5346"/>
          <w:tab w:val="left" w:pos="5986"/>
        </w:tabs>
        <w:jc w:val="both"/>
        <w:rPr>
          <w:rFonts w:ascii="Tahoma" w:hAnsi="Tahoma" w:cs="Tahoma"/>
        </w:rPr>
      </w:pPr>
      <w:r w:rsidRPr="00A65B77">
        <w:rPr>
          <w:rFonts w:ascii="Tahoma" w:hAnsi="Tahoma" w:cs="Tahoma"/>
          <w:bCs/>
          <w:iCs/>
        </w:rPr>
        <w:lastRenderedPageBreak/>
        <w:t xml:space="preserve">Ochrona ubezpieczeniowa nie obejmuje kar pieniężnych, kar umownych, grzywien sądowych </w:t>
      </w:r>
      <w:r w:rsidRPr="00A65B77">
        <w:rPr>
          <w:rFonts w:ascii="Tahoma" w:hAnsi="Tahoma" w:cs="Tahoma"/>
          <w:bCs/>
          <w:iCs/>
        </w:rPr>
        <w:br/>
        <w:t>i administracyjnych, zadatków, odszkodowań o charakterze karnym, jeżeli zostały nałożone wyłącznie na ubezpie</w:t>
      </w:r>
      <w:r w:rsidRPr="00A65B77">
        <w:rPr>
          <w:rFonts w:ascii="Tahoma" w:hAnsi="Tahoma" w:cs="Tahoma"/>
          <w:bCs/>
          <w:iCs/>
        </w:rPr>
        <w:softHyphen/>
        <w:t>czonego i nie mają one charakteru odszkodowawczego.</w:t>
      </w:r>
    </w:p>
    <w:p w14:paraId="6D3A3E0F" w14:textId="77777777" w:rsidR="00A65B77" w:rsidRPr="00A65B77" w:rsidRDefault="00A65B77" w:rsidP="00A65B77">
      <w:pPr>
        <w:ind w:firstLine="426"/>
        <w:jc w:val="both"/>
        <w:rPr>
          <w:rFonts w:ascii="Tahoma" w:hAnsi="Tahoma" w:cs="Tahoma"/>
          <w:highlight w:val="yellow"/>
          <w:u w:val="single"/>
        </w:rPr>
      </w:pPr>
    </w:p>
    <w:p w14:paraId="328ADD06" w14:textId="77777777" w:rsidR="00A65B77" w:rsidRPr="00AB7390" w:rsidRDefault="00A65B77" w:rsidP="00A65B77">
      <w:pPr>
        <w:jc w:val="both"/>
        <w:rPr>
          <w:rFonts w:ascii="Tahoma" w:hAnsi="Tahoma" w:cs="Tahoma"/>
          <w:u w:val="single"/>
        </w:rPr>
      </w:pPr>
      <w:r w:rsidRPr="00AB7390">
        <w:rPr>
          <w:rFonts w:ascii="Tahoma" w:hAnsi="Tahoma" w:cs="Tahoma"/>
          <w:u w:val="single"/>
        </w:rPr>
        <w:t>Koszty dodatkowe objęte ochroną ubezpieczeniową w ramach sumy gwarancyjnej:</w:t>
      </w:r>
    </w:p>
    <w:p w14:paraId="144DFA43"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działań podjętych przez ubezpieczającego/ubezpieczonego w celu zapobieżenia szkodzie lub zmniejszenia jej rozmiarów, jeżeli działania te były celowe, chociażby okazały się bezskuteczne, </w:t>
      </w:r>
    </w:p>
    <w:p w14:paraId="0E868FF8"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koszty wynagrodzenia rzeczoznawców i ekspertów powołanych za zgodą Ubezpieczyciela w celu ustalenia okoliczności, przyczyn i rozmiaru szkody,</w:t>
      </w:r>
    </w:p>
    <w:p w14:paraId="5B4DD656" w14:textId="79F260EF"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obrony sądowej przed roszczeniami </w:t>
      </w:r>
      <w:r w:rsidR="00B71608" w:rsidRPr="00AB7390">
        <w:rPr>
          <w:rFonts w:ascii="Tahoma" w:hAnsi="Tahoma" w:cs="Tahoma"/>
        </w:rPr>
        <w:t>poszkodowanych lub uprawnionych,</w:t>
      </w:r>
    </w:p>
    <w:p w14:paraId="542498C0"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obrony sądowej w postępowaniu karnym, jeżeli toczące się postępowanie ma związek </w:t>
      </w:r>
      <w:r w:rsidRPr="00AB7390">
        <w:rPr>
          <w:rFonts w:ascii="Tahoma" w:hAnsi="Tahoma" w:cs="Tahoma"/>
        </w:rPr>
        <w:br/>
        <w:t>z ustaleniem odpowiedzialności ubezpieczonego, jeżeli Ubezpieczyciel zażądał powołania obrony lub wyraził zgodę na pokrycie tych kosztów,</w:t>
      </w:r>
    </w:p>
    <w:p w14:paraId="1B04F317" w14:textId="4B311644" w:rsidR="00A65B77" w:rsidRPr="00AB7390" w:rsidRDefault="00A65B77" w:rsidP="00934CE2">
      <w:pPr>
        <w:numPr>
          <w:ilvl w:val="0"/>
          <w:numId w:val="59"/>
        </w:numPr>
        <w:jc w:val="both"/>
        <w:rPr>
          <w:rFonts w:ascii="Tahoma" w:hAnsi="Tahoma" w:cs="Tahoma"/>
        </w:rPr>
      </w:pPr>
      <w:r w:rsidRPr="00AB7390">
        <w:rPr>
          <w:rFonts w:ascii="Tahoma" w:hAnsi="Tahoma" w:cs="Tahoma"/>
        </w:rPr>
        <w:t>koszty postępowań sądowych, w tym mediacji lub postępowania pojednawczego oraz koszty opłat administracyjnych, jeżeli Ubezpieczyciel wyraził</w:t>
      </w:r>
      <w:r w:rsidR="00B71608" w:rsidRPr="00AB7390">
        <w:rPr>
          <w:rFonts w:ascii="Tahoma" w:hAnsi="Tahoma" w:cs="Tahoma"/>
        </w:rPr>
        <w:t xml:space="preserve"> zgodę na pokrycie tych kosztów,</w:t>
      </w:r>
    </w:p>
    <w:p w14:paraId="09C0F985" w14:textId="0611F69A" w:rsidR="00B71608" w:rsidRPr="00AB7390" w:rsidRDefault="00B71608" w:rsidP="00934CE2">
      <w:pPr>
        <w:numPr>
          <w:ilvl w:val="0"/>
          <w:numId w:val="59"/>
        </w:numPr>
        <w:jc w:val="both"/>
        <w:rPr>
          <w:rFonts w:ascii="Tahoma" w:hAnsi="Tahoma" w:cs="Tahoma"/>
        </w:rPr>
      </w:pPr>
      <w:r w:rsidRPr="00AB7390">
        <w:rPr>
          <w:rFonts w:ascii="Tahoma" w:hAnsi="Tahoma" w:cs="Tahoma"/>
        </w:rPr>
        <w:t>zasądzone przez sąd odsetki od ubezpieczonego.</w:t>
      </w:r>
    </w:p>
    <w:p w14:paraId="27EE7E11" w14:textId="77777777" w:rsidR="00A65B77" w:rsidRPr="00A65B77" w:rsidRDefault="00A65B77" w:rsidP="00A65B77">
      <w:pPr>
        <w:tabs>
          <w:tab w:val="left" w:pos="5346"/>
          <w:tab w:val="left" w:pos="5986"/>
        </w:tabs>
        <w:ind w:left="426"/>
        <w:jc w:val="both"/>
        <w:rPr>
          <w:rFonts w:ascii="Tahoma" w:hAnsi="Tahoma" w:cs="Tahoma"/>
        </w:rPr>
      </w:pPr>
    </w:p>
    <w:p w14:paraId="03671B4F" w14:textId="77777777" w:rsidR="00A65B77" w:rsidRPr="00AB7390" w:rsidRDefault="00A65B77" w:rsidP="00A65B77">
      <w:pPr>
        <w:tabs>
          <w:tab w:val="left" w:pos="5346"/>
          <w:tab w:val="left" w:pos="5986"/>
        </w:tabs>
        <w:jc w:val="both"/>
        <w:rPr>
          <w:rFonts w:ascii="Tahoma" w:hAnsi="Tahoma" w:cs="Tahoma"/>
          <w:b/>
        </w:rPr>
      </w:pPr>
      <w:r w:rsidRPr="00AB7390">
        <w:rPr>
          <w:rFonts w:ascii="Tahoma" w:hAnsi="Tahoma" w:cs="Tahoma"/>
          <w:b/>
        </w:rPr>
        <w:t>Wymagany zakres ubezpieczenia obejmuje w szczególności:</w:t>
      </w:r>
    </w:p>
    <w:p w14:paraId="258F63F7" w14:textId="77777777" w:rsidR="00A65B77" w:rsidRPr="00AB7390"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związanych z przeniesieniem ognia;</w:t>
      </w:r>
    </w:p>
    <w:p w14:paraId="08FAD266" w14:textId="2DC232A9" w:rsidR="00A65B77" w:rsidRPr="00DF7567"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powstałych w 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193854" w:rsidRPr="00AB7390">
        <w:rPr>
          <w:rFonts w:ascii="Tahoma" w:hAnsi="Tahoma" w:cs="Tahoma"/>
          <w:sz w:val="20"/>
          <w:szCs w:val="20"/>
        </w:rPr>
        <w:t xml:space="preserve"> oraz szkód powstałych w trakcie prac związanych z </w:t>
      </w:r>
      <w:r w:rsidR="00193854" w:rsidRPr="00DF7567">
        <w:rPr>
          <w:rFonts w:ascii="Tahoma" w:hAnsi="Tahoma" w:cs="Tahoma"/>
          <w:sz w:val="20"/>
          <w:szCs w:val="20"/>
        </w:rPr>
        <w:t>poszukiwaniem i usuwaniem awarii</w:t>
      </w:r>
      <w:r w:rsidRPr="00DF7567">
        <w:rPr>
          <w:rFonts w:ascii="Tahoma" w:hAnsi="Tahoma" w:cs="Tahoma"/>
          <w:sz w:val="20"/>
          <w:szCs w:val="20"/>
        </w:rPr>
        <w:t>);</w:t>
      </w:r>
    </w:p>
    <w:p w14:paraId="19665A77"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przez prąd elektryczny, w tym przepięcia i przetężenia;</w:t>
      </w:r>
    </w:p>
    <w:p w14:paraId="06A93EAE"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niewykonania lub nienależytego wykonania zobowiązania;</w:t>
      </w:r>
    </w:p>
    <w:p w14:paraId="25D65C93"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administrowania i zarządzania nieruchomościami;</w:t>
      </w:r>
    </w:p>
    <w:p w14:paraId="2BAA3232"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powstałe w czasie wykonywania czynności, prac lub usług przez ubezpieczonego oraz po ich wykonaniu i przekazaniu odbiorcy;</w:t>
      </w:r>
    </w:p>
    <w:p w14:paraId="2856149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czyste straty finansowe, w tym w szczególności:</w:t>
      </w:r>
    </w:p>
    <w:p w14:paraId="09619C1C"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lub ograniczenia możliwości korzystania z rzeczy ruchomej, nieruchomości, przedsiębiorstwa lub gospodarstwa rolnego,</w:t>
      </w:r>
    </w:p>
    <w:p w14:paraId="00AEA62F"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możliwości lub ograniczonej możliwość prowadzenia działalności przez osobę trzecią,</w:t>
      </w:r>
    </w:p>
    <w:p w14:paraId="4729FB8B"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poniesione przez osobę trzecią inną niż osoba, która doznała szkody rzeczowej lub szkody osobowej,</w:t>
      </w:r>
    </w:p>
    <w:p w14:paraId="16DFA6DE" w14:textId="77777777" w:rsidR="00A65B77" w:rsidRPr="00DF7567" w:rsidRDefault="00A65B77" w:rsidP="00A65B77">
      <w:pPr>
        <w:ind w:left="720"/>
        <w:jc w:val="both"/>
        <w:rPr>
          <w:rFonts w:ascii="Tahoma" w:hAnsi="Tahoma" w:cs="Tahoma"/>
        </w:rPr>
      </w:pPr>
      <w:r w:rsidRPr="00DF7567">
        <w:rPr>
          <w:rFonts w:ascii="Tahoma" w:hAnsi="Tahoma" w:cs="Tahoma"/>
        </w:rPr>
        <w:t>Ubezpieczyciel w ramach czystych strat finansowych nie odpowiada za szkody:</w:t>
      </w:r>
    </w:p>
    <w:p w14:paraId="1D11508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działalnością:</w:t>
      </w:r>
    </w:p>
    <w:p w14:paraId="3C4B9952"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bankową, ubezpieczeniową, księgową, finansową lub leasingową oraz reklamową,</w:t>
      </w:r>
    </w:p>
    <w:p w14:paraId="3B45BAC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dotyczącą przetwarzania danych lub instalacji oprogramowania,</w:t>
      </w:r>
    </w:p>
    <w:p w14:paraId="7D1C2668"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xml:space="preserve">- pośredników turystycznych i organizatorów turystyki, </w:t>
      </w:r>
    </w:p>
    <w:p w14:paraId="3BFA5F1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planowaniu, projektowaniu, kontroli, wycenie, kosztorysowaniu,</w:t>
      </w:r>
    </w:p>
    <w:p w14:paraId="0F1FB4C7"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świadczeniu usług hostingowych, dzierżawie serwera, dostawie internetu, administracji systemami informatycznymi,</w:t>
      </w:r>
    </w:p>
    <w:p w14:paraId="4E66F695"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wykonywaniem usług projektowych lub kierowaniem budową,</w:t>
      </w:r>
    </w:p>
    <w:p w14:paraId="5F0E861F"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wynikające z czynów nieuczciwej konkurencji, w tym z naruszenia tajemnicy przedsiębiorstwa, tajemnicy handlowej, zawodowej,</w:t>
      </w:r>
    </w:p>
    <w:p w14:paraId="4B3C44DA"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powstałe w wyniku utraty pieniędzy lub papierów wartościowych oraz związane ze stosowaniem finansowych instrumentów pochodnych,</w:t>
      </w:r>
    </w:p>
    <w:p w14:paraId="622A471E"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ze sprawowaniem funkcji członka organu władz spółki kapitałowej, </w:t>
      </w:r>
    </w:p>
    <w:p w14:paraId="0AF747A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naruszeniem praw pracowniczych,</w:t>
      </w:r>
    </w:p>
    <w:p w14:paraId="4B83BD6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 naruszeniem dóbr osobistych innych niż życie lub zdrowie, przy czym wyłączenie to nie będzie miało zastosowania do odpowiedzialności związanej z naruszeniem przepisów </w:t>
      </w:r>
      <w:r w:rsidRPr="00DF7567">
        <w:rPr>
          <w:rFonts w:ascii="Tahoma" w:hAnsi="Tahoma" w:cs="Tahoma"/>
          <w:sz w:val="20"/>
          <w:szCs w:val="20"/>
        </w:rPr>
        <w:br/>
        <w:t>o ochronie danych osobowych w przypadku wprowadzenia takiego rozszerzenia odpowiedzialności do zakresu ubezpieczenia,</w:t>
      </w:r>
    </w:p>
    <w:p w14:paraId="180546E6"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roszczeń, które mogą  być dochodzone na podstawie przepisów o rękojmi lub gwarancji jakości oraz roszczeń o wykonanie zobowiązania albo wykonanie zastępcze, w tym zwrot kosztów poniesionych na poczet wykonania zobowiązania,</w:t>
      </w:r>
    </w:p>
    <w:p w14:paraId="1D7DA76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kosztów związanych z wycofaniem produktu z rynku,</w:t>
      </w:r>
    </w:p>
    <w:p w14:paraId="788C80BF"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lastRenderedPageBreak/>
        <w:t>związane z dokonywaniem płatności,</w:t>
      </w:r>
    </w:p>
    <w:p w14:paraId="4134072A" w14:textId="0B28DC61" w:rsidR="00A65B77" w:rsidRPr="00AB7390" w:rsidRDefault="00A65B77" w:rsidP="00934CE2">
      <w:pPr>
        <w:pStyle w:val="Akapitzlist"/>
        <w:numPr>
          <w:ilvl w:val="0"/>
          <w:numId w:val="69"/>
        </w:numPr>
        <w:jc w:val="both"/>
        <w:rPr>
          <w:rFonts w:ascii="Tahoma" w:hAnsi="Tahoma" w:cs="Tahoma"/>
          <w:b/>
          <w:sz w:val="20"/>
          <w:szCs w:val="20"/>
        </w:rPr>
      </w:pPr>
      <w:r w:rsidRPr="00AB7390">
        <w:rPr>
          <w:rFonts w:ascii="Tahoma" w:hAnsi="Tahoma" w:cs="Tahoma"/>
          <w:sz w:val="20"/>
          <w:szCs w:val="20"/>
        </w:rPr>
        <w:t>wynikające z niedotrzymania terminów,</w:t>
      </w:r>
    </w:p>
    <w:p w14:paraId="04039FC4" w14:textId="77777777" w:rsidR="00A65B77" w:rsidRPr="00AB7390" w:rsidRDefault="00A65B77" w:rsidP="00934CE2">
      <w:pPr>
        <w:pStyle w:val="Akapitzlist"/>
        <w:numPr>
          <w:ilvl w:val="0"/>
          <w:numId w:val="69"/>
        </w:numPr>
        <w:jc w:val="both"/>
        <w:rPr>
          <w:rFonts w:ascii="Tahoma" w:hAnsi="Tahoma" w:cs="Tahoma"/>
          <w:sz w:val="20"/>
          <w:szCs w:val="20"/>
        </w:rPr>
      </w:pPr>
      <w:r w:rsidRPr="00AB7390">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14:paraId="1A14DCF3" w14:textId="77777777" w:rsidR="00A65B77" w:rsidRPr="001810A8" w:rsidRDefault="00A65B77" w:rsidP="00A65B77">
      <w:pPr>
        <w:ind w:left="1080"/>
        <w:jc w:val="both"/>
        <w:rPr>
          <w:rFonts w:ascii="Tahoma" w:hAnsi="Tahoma" w:cs="Tahoma"/>
        </w:rPr>
      </w:pPr>
      <w:r w:rsidRPr="00AB7390">
        <w:rPr>
          <w:rFonts w:ascii="Tahoma" w:hAnsi="Tahoma" w:cs="Tahoma"/>
        </w:rPr>
        <w:t xml:space="preserve">- </w:t>
      </w:r>
      <w:r w:rsidRPr="00AB7390">
        <w:rPr>
          <w:rFonts w:ascii="Tahoma" w:hAnsi="Tahoma" w:cs="Tahoma"/>
          <w:b/>
        </w:rPr>
        <w:t xml:space="preserve">limit odpowiedzialności 200 000,00 zł na jeden i wszystkie wypadki ubezpieczeniowe </w:t>
      </w:r>
      <w:r w:rsidRPr="00AB7390">
        <w:rPr>
          <w:rFonts w:ascii="Tahoma" w:hAnsi="Tahoma" w:cs="Tahoma"/>
        </w:rPr>
        <w:t xml:space="preserve">(niniejszy limit nie ma zastosowania przy odpowiedzialności JST </w:t>
      </w:r>
      <w:r w:rsidRPr="00AB7390">
        <w:rPr>
          <w:rFonts w:ascii="Tahoma" w:hAnsi="Tahoma" w:cs="Tahoma"/>
        </w:rPr>
        <w:br/>
        <w:t xml:space="preserve">w </w:t>
      </w:r>
      <w:r w:rsidRPr="001810A8">
        <w:rPr>
          <w:rFonts w:ascii="Tahoma" w:hAnsi="Tahoma" w:cs="Tahoma"/>
        </w:rPr>
        <w:t>związku z wydaniem lub niewydaniem decyzji administracyjnych lub aktów normatywnych prawa miejscowego);</w:t>
      </w:r>
    </w:p>
    <w:p w14:paraId="2D6D1957" w14:textId="39DE0A10"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 xml:space="preserve">szkody wynikające z utraty, zniszczenia lub zaginięcia dokumentów powierzonych ubezpieczonemu przez osoby trzecie w związku z prowadzoną przez niego działalnością - </w:t>
      </w:r>
      <w:r w:rsidRPr="001810A8">
        <w:rPr>
          <w:rFonts w:ascii="Tahoma" w:hAnsi="Tahoma" w:cs="Tahoma"/>
          <w:b/>
          <w:sz w:val="20"/>
          <w:szCs w:val="20"/>
        </w:rPr>
        <w:t>limit odpowiedzialności 100 000,00 zł na jeden i wszystkie wypadki ubezpieczeniowe;</w:t>
      </w:r>
    </w:p>
    <w:p w14:paraId="4D71E7E3"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14:paraId="25D9BBAB"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przez podopiecznych w czasie sprawowania opieki (w tym również szkody powstałe w związku z użytkowaniem wózków inwalidzkich);</w:t>
      </w:r>
    </w:p>
    <w:p w14:paraId="2D015E8C"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bCs/>
          <w:sz w:val="20"/>
          <w:szCs w:val="20"/>
        </w:rPr>
        <w:t>odpowiedzialność za szkody</w:t>
      </w:r>
      <w:r w:rsidRPr="001810A8">
        <w:rPr>
          <w:rFonts w:ascii="Tahoma" w:hAnsi="Tahoma" w:cs="Tahoma"/>
          <w:sz w:val="20"/>
          <w:szCs w:val="20"/>
        </w:rPr>
        <w:t xml:space="preserve"> z tytułu organizowanych pobytów dzieci i młodzieży poza placówką  ubezpieczonego na terenie kraju i zagranicą (np. międzyszkolna/międzynarodowa wymiana młodzieży) z wyłączeniem USA, Kanady, Nowej Zelandii i Australii;</w:t>
      </w:r>
    </w:p>
    <w:p w14:paraId="1186EC39" w14:textId="77777777" w:rsidR="00A65B77" w:rsidRPr="00DF7567"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 xml:space="preserve">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w:t>
      </w:r>
      <w:r w:rsidRPr="00DF7567">
        <w:rPr>
          <w:rFonts w:ascii="Tahoma" w:hAnsi="Tahoma" w:cs="Tahoma"/>
          <w:sz w:val="20"/>
          <w:szCs w:val="20"/>
        </w:rPr>
        <w:t>oświatowo-wychowawczych) korzystającym z tych obiektów;</w:t>
      </w:r>
    </w:p>
    <w:p w14:paraId="00210953"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iCs/>
          <w:sz w:val="20"/>
          <w:szCs w:val="20"/>
        </w:rPr>
        <w:t>odpowiedzialność za szkody powstałe na parkingach i placach, drogach wewnętrznych, ścieżkach rowerowych i ciągach komunikacyjnych przeznaczonych do ruchu pieszych niebędących drogami publicznymi w rozumieniu przepisów Ustawy o drogach publicznych, będących własnością Ubezpieczającego/Ubezpieczonego i/lub przez niego administrowanych/zarządzanych;</w:t>
      </w:r>
    </w:p>
    <w:p w14:paraId="0E6F54A0"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cywilna za szkody w środowisku naturalnym </w:t>
      </w:r>
      <w:r w:rsidRPr="00DF7567">
        <w:rPr>
          <w:rFonts w:ascii="Tahoma" w:hAnsi="Tahoma" w:cs="Tahoma"/>
          <w:bCs/>
          <w:sz w:val="20"/>
          <w:szCs w:val="20"/>
        </w:rPr>
        <w:t xml:space="preserve">powstałe w związku z przedostaniem się niebezpiecznych substancji do powietrza, wody lub gruntu, a także wszelkie koszty poniesione </w:t>
      </w:r>
      <w:r w:rsidRPr="00DF7567">
        <w:rPr>
          <w:rFonts w:ascii="Tahoma" w:hAnsi="Tahoma" w:cs="Tahoma"/>
          <w:sz w:val="20"/>
          <w:szCs w:val="20"/>
        </w:rPr>
        <w:t xml:space="preserve">przez osoby trzecie </w:t>
      </w:r>
      <w:r w:rsidRPr="00DF7567">
        <w:rPr>
          <w:rFonts w:ascii="Tahoma" w:hAnsi="Tahoma" w:cs="Tahoma"/>
          <w:bCs/>
          <w:sz w:val="20"/>
          <w:szCs w:val="20"/>
        </w:rPr>
        <w:t xml:space="preserve">w celu usunięcia i oczyszczenia z powietrza, wody lub gruntu </w:t>
      </w:r>
      <w:r w:rsidRPr="00DF7567">
        <w:rPr>
          <w:rFonts w:ascii="Tahoma" w:hAnsi="Tahoma" w:cs="Tahoma"/>
          <w:sz w:val="20"/>
          <w:szCs w:val="20"/>
        </w:rPr>
        <w:t>substancji niebezpiecznej oraz jej utylizacji, w tym również w związku z posiadaniem i użytkowaniem pojazdów, pod warunkiem łącznego spełnienia następujących warunków:</w:t>
      </w:r>
    </w:p>
    <w:p w14:paraId="600E3CB1"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1) przyczyna przedostania się substancji niebezpiecznej była nagła, przypadkowa, nie zamierzona przez ubezpieczonego;</w:t>
      </w:r>
    </w:p>
    <w:p w14:paraId="1D3B2DD9"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2) początek procesu przedostania miał miejsce w okresie ubezpieczenia;</w:t>
      </w:r>
    </w:p>
    <w:p w14:paraId="025A97D5"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3) przedostanie się substancji niebezpiecznej zostało stwierdzone przez ubezpieczonego lub inne osoby w ciągu 7 dni od chwili rozpoczęcia procesu przedostania;</w:t>
      </w:r>
    </w:p>
    <w:p w14:paraId="687F6A1E" w14:textId="77777777" w:rsidR="00A65B77" w:rsidRPr="00DF7567" w:rsidRDefault="00A65B77" w:rsidP="00A65B77">
      <w:pPr>
        <w:autoSpaceDE w:val="0"/>
        <w:autoSpaceDN w:val="0"/>
        <w:adjustRightInd w:val="0"/>
        <w:ind w:left="709"/>
        <w:rPr>
          <w:rFonts w:ascii="Tahoma" w:hAnsi="Tahoma" w:cs="Tahoma"/>
          <w:b/>
          <w:bCs/>
        </w:rPr>
      </w:pPr>
      <w:r w:rsidRPr="00DF7567">
        <w:rPr>
          <w:rFonts w:ascii="Tahoma" w:hAnsi="Tahoma" w:cs="Tahoma"/>
        </w:rPr>
        <w:t>4) przyczyna procesu przedostania się niebezpiecznych substancji została stwierdzona protokołem służby ochrony środowiska, policji lub straży pożarnej.</w:t>
      </w:r>
    </w:p>
    <w:p w14:paraId="7A3762BD" w14:textId="0FB72198" w:rsidR="00A65B77" w:rsidRDefault="00A65B77" w:rsidP="00A65B77">
      <w:pPr>
        <w:ind w:left="709"/>
        <w:jc w:val="both"/>
        <w:rPr>
          <w:rFonts w:ascii="Tahoma" w:hAnsi="Tahoma" w:cs="Tahoma"/>
          <w:b/>
        </w:rPr>
      </w:pPr>
      <w:r w:rsidRPr="00DF7567">
        <w:rPr>
          <w:rFonts w:ascii="Tahoma" w:hAnsi="Tahoma" w:cs="Tahoma"/>
          <w:b/>
        </w:rPr>
        <w:t xml:space="preserve">- limit odpowiedzialności na jeden i wszystkie wypadki ubezpieczeniowe: </w:t>
      </w:r>
      <w:r w:rsidR="001810A8" w:rsidRPr="00DF7567">
        <w:rPr>
          <w:rFonts w:ascii="Tahoma" w:hAnsi="Tahoma" w:cs="Tahoma"/>
          <w:b/>
        </w:rPr>
        <w:t>3</w:t>
      </w:r>
      <w:r w:rsidRPr="00DF7567">
        <w:rPr>
          <w:rFonts w:ascii="Tahoma" w:hAnsi="Tahoma" w:cs="Tahoma"/>
          <w:b/>
        </w:rPr>
        <w:t>00 000,00 zł;</w:t>
      </w:r>
    </w:p>
    <w:p w14:paraId="6366C3AE" w14:textId="4A3A2851" w:rsidR="00DF7567" w:rsidRPr="00DF7567" w:rsidRDefault="00DF7567" w:rsidP="00DF7567">
      <w:pPr>
        <w:ind w:left="709"/>
        <w:jc w:val="both"/>
        <w:rPr>
          <w:rFonts w:ascii="Tahoma" w:hAnsi="Tahoma" w:cs="Tahoma"/>
          <w:b/>
        </w:rPr>
      </w:pPr>
      <w:r w:rsidRPr="00DF7567">
        <w:rPr>
          <w:rFonts w:ascii="Tahoma" w:hAnsi="Tahoma" w:cs="Tahoma"/>
          <w:b/>
        </w:rPr>
        <w:t xml:space="preserve">Ochrona w ramach tego rozszerzenia obejmuje również odpowiedzialność za szkody związane </w:t>
      </w:r>
      <w:r>
        <w:rPr>
          <w:rFonts w:ascii="Tahoma" w:hAnsi="Tahoma" w:cs="Tahoma"/>
          <w:b/>
        </w:rPr>
        <w:t xml:space="preserve">z </w:t>
      </w:r>
      <w:r w:rsidRPr="00DF7567">
        <w:rPr>
          <w:rFonts w:ascii="Tahoma" w:hAnsi="Tahoma" w:cs="Tahoma"/>
          <w:b/>
        </w:rPr>
        <w:t>prowadzeniem punktu selektywnej zbiórki odpadów, z wyłączeniem odpowiedzialności na podstawie przepisów Ustawy o zapobieganiu szkodom w środowisku i ich naprawie.</w:t>
      </w:r>
    </w:p>
    <w:p w14:paraId="13E4B895" w14:textId="1F821913"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(inne niż szkody w środowisku naturalnym) związanie ze składowaniem odpadów (prowadzeniem punktu selektywnej zbiórki odpadów) - </w:t>
      </w:r>
      <w:r w:rsidRPr="00DF7567">
        <w:rPr>
          <w:rFonts w:ascii="Tahoma" w:hAnsi="Tahoma" w:cs="Tahoma"/>
          <w:b/>
          <w:sz w:val="20"/>
          <w:szCs w:val="20"/>
        </w:rPr>
        <w:t xml:space="preserve">limit odpowiedzialności na jeden i wszystkie wypadki ubezpieczeniowe: </w:t>
      </w:r>
      <w:r w:rsidR="00643A20" w:rsidRPr="00643A20">
        <w:rPr>
          <w:rFonts w:ascii="Tahoma" w:hAnsi="Tahoma" w:cs="Tahoma"/>
          <w:b/>
          <w:sz w:val="20"/>
          <w:szCs w:val="20"/>
          <w:highlight w:val="yellow"/>
        </w:rPr>
        <w:t>2</w:t>
      </w:r>
      <w:r w:rsidRPr="00643A20">
        <w:rPr>
          <w:rFonts w:ascii="Tahoma" w:hAnsi="Tahoma" w:cs="Tahoma"/>
          <w:b/>
          <w:sz w:val="20"/>
          <w:szCs w:val="20"/>
          <w:highlight w:val="yellow"/>
        </w:rPr>
        <w:t>00 000,00 zł;</w:t>
      </w:r>
    </w:p>
    <w:p w14:paraId="4C3D433F"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56D396F6"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14:paraId="439E515C" w14:textId="77777777" w:rsidR="00A65B77" w:rsidRPr="00DF7567" w:rsidRDefault="00A65B77" w:rsidP="00934CE2">
      <w:pPr>
        <w:pStyle w:val="Akapitzlist"/>
        <w:numPr>
          <w:ilvl w:val="1"/>
          <w:numId w:val="76"/>
        </w:numPr>
        <w:suppressAutoHyphens/>
        <w:jc w:val="both"/>
        <w:rPr>
          <w:rFonts w:ascii="Tahoma" w:hAnsi="Tahoma" w:cs="Tahoma"/>
          <w:b/>
          <w:sz w:val="20"/>
          <w:szCs w:val="20"/>
        </w:rPr>
      </w:pPr>
      <w:r w:rsidRPr="00DF7567">
        <w:rPr>
          <w:rFonts w:ascii="Tahoma" w:hAnsi="Tahoma" w:cs="Tahoma"/>
          <w:iCs/>
          <w:sz w:val="20"/>
          <w:szCs w:val="20"/>
        </w:rPr>
        <w:lastRenderedPageBreak/>
        <w:t>odpowiedzialność cywilną pracodawcy za szkody poniesione przez pracowników w związku z wypadkiem przy pracy (niezależnie od formy zatrudnienia, w tym wolontariuszom, praktykantom, stażystom, itp.).</w:t>
      </w:r>
    </w:p>
    <w:p w14:paraId="2BA40F37" w14:textId="77777777" w:rsidR="00A65B77" w:rsidRPr="00DF7567" w:rsidRDefault="00A65B77" w:rsidP="00A65B77">
      <w:pPr>
        <w:tabs>
          <w:tab w:val="num" w:pos="1134"/>
        </w:tabs>
        <w:ind w:left="1134" w:hanging="425"/>
        <w:jc w:val="both"/>
        <w:rPr>
          <w:rFonts w:ascii="Tahoma" w:hAnsi="Tahoma" w:cs="Tahoma"/>
          <w:iCs/>
        </w:rPr>
      </w:pPr>
      <w:r w:rsidRPr="00DF7567">
        <w:rPr>
          <w:rFonts w:ascii="Tahoma" w:hAnsi="Tahoma" w:cs="Tahoma"/>
          <w:iCs/>
        </w:rPr>
        <w:t>Ubezpieczenie OC pracodawcy nie obejmuje:</w:t>
      </w:r>
    </w:p>
    <w:p w14:paraId="4FE86DD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wynikających z wypadków przy pracy mających miejsce poza okresem ubezpieczenia,</w:t>
      </w:r>
    </w:p>
    <w:p w14:paraId="22C9FE03"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powstałych wskutek stanów chorobowych nie wynikających z wypadków przy pracy,</w:t>
      </w:r>
    </w:p>
    <w:p w14:paraId="3A22821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będących następstwem chorób zawodowych,</w:t>
      </w:r>
    </w:p>
    <w:p w14:paraId="58E4C33B"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świadczeń przysługujących poszkodowanemu z ubezpieczenia społecznego na podstawie przepisów Ustawy z dnia 30 października 2002 r. o ubezpieczeniu społecznym z tytułu wypadków przy pracy i chorób zawodowych;</w:t>
      </w:r>
    </w:p>
    <w:p w14:paraId="57BB8CA0"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510EBAFA"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najemcy za szkody powstałe w rzeczach ruchomych i nieruchomych, </w:t>
      </w:r>
      <w:r w:rsidRPr="00DF7567">
        <w:rPr>
          <w:rFonts w:ascii="Tahoma" w:hAnsi="Tahoma" w:cs="Tahoma"/>
          <w:sz w:val="20"/>
          <w:szCs w:val="20"/>
        </w:rPr>
        <w:br/>
        <w:t>z których Ubezpieczony korzystał na podstawie umowy najmu, dzierżawy, użyczenia, leasingu lub innej podobnej formy korzystania z cudzej rzeczy;</w:t>
      </w:r>
    </w:p>
    <w:p w14:paraId="6656B13B"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wzajemne – wyrządzone pomiędzy podmiotami objętymi tą samą umową ubezpieczenia;</w:t>
      </w:r>
    </w:p>
    <w:p w14:paraId="26DA0398" w14:textId="34A04482"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podwykonawców, oraz osoby, którym Ubezpieczający/Ubezpieczony powierzył wykonanie określonych czynności, z pra</w:t>
      </w:r>
      <w:r w:rsidR="00193854" w:rsidRPr="00DF7567">
        <w:rPr>
          <w:rFonts w:ascii="Tahoma" w:hAnsi="Tahoma" w:cs="Tahoma"/>
          <w:sz w:val="20"/>
          <w:szCs w:val="20"/>
        </w:rPr>
        <w:t xml:space="preserve">wem do regresu do podwykonawców, dla których Ubezpieczony nie jest udziałowcem i/lub właścicielem. </w:t>
      </w:r>
      <w:r w:rsidRPr="00DF7567">
        <w:rPr>
          <w:rFonts w:ascii="Tahoma" w:hAnsi="Tahoma" w:cs="Tahoma"/>
          <w:sz w:val="20"/>
          <w:szCs w:val="20"/>
        </w:rPr>
        <w:t>W przypadku powierzenia określonych czynności osobie fizycznej, regres jest wyłączony;</w:t>
      </w:r>
    </w:p>
    <w:p w14:paraId="14C8ABEC"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Ubezpieczonego podwykonawcom lub dalszym podwykonawcom oraz ich pracownikom, którzy będą traktowani jako osoby trzecie;</w:t>
      </w:r>
    </w:p>
    <w:p w14:paraId="71783E12"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w związku z prowadzoną w kraju i za granicą działalnością kulturalną, promocyjną, organizacją wystaw itp., z wyłączeniem odpowiedzialności za szkody na terytorium USA, Kanady, Nowej Zelandii i Australii;</w:t>
      </w:r>
    </w:p>
    <w:p w14:paraId="2CF2215E" w14:textId="0B7644C2"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 mieniu osób trzecich powstałe podczas załadunku i rozładunku, w tymi szkody w środkach transportu</w:t>
      </w:r>
      <w:r w:rsidR="00643A20">
        <w:rPr>
          <w:rFonts w:ascii="Tahoma" w:hAnsi="Tahoma" w:cs="Tahoma"/>
          <w:sz w:val="20"/>
          <w:szCs w:val="20"/>
        </w:rPr>
        <w:t xml:space="preserve"> </w:t>
      </w:r>
      <w:r w:rsidR="00643A20" w:rsidRPr="00DF7567">
        <w:rPr>
          <w:rFonts w:ascii="Tahoma" w:hAnsi="Tahoma" w:cs="Tahoma"/>
          <w:sz w:val="20"/>
          <w:szCs w:val="20"/>
        </w:rPr>
        <w:t xml:space="preserve">– </w:t>
      </w:r>
      <w:r w:rsidR="00643A20" w:rsidRPr="00643A20">
        <w:rPr>
          <w:rFonts w:ascii="Tahoma" w:hAnsi="Tahoma" w:cs="Tahoma"/>
          <w:b/>
          <w:sz w:val="20"/>
          <w:szCs w:val="20"/>
          <w:highlight w:val="yellow"/>
        </w:rPr>
        <w:t>limit odpowiedzialności na jeden i wszystkie wypadki ubezpieczeniowe: 200 000,00 zł;</w:t>
      </w:r>
    </w:p>
    <w:p w14:paraId="5FF6CB1E" w14:textId="475F380F"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w:t>
      </w:r>
      <w:r w:rsidR="001810A8" w:rsidRPr="00DF7567">
        <w:rPr>
          <w:rFonts w:ascii="Tahoma" w:hAnsi="Tahoma" w:cs="Tahoma"/>
          <w:sz w:val="20"/>
          <w:szCs w:val="20"/>
        </w:rPr>
        <w:t>w</w:t>
      </w:r>
      <w:r w:rsidRPr="00DF7567">
        <w:rPr>
          <w:rFonts w:ascii="Tahoma" w:hAnsi="Tahoma" w:cs="Tahoma"/>
          <w:sz w:val="20"/>
          <w:szCs w:val="20"/>
        </w:rPr>
        <w:t xml:space="preserve"> mieniu pozostawionym w szatni,  schowkach lub depozytach oraz szkód w pojazdach (np. w warsztatach szkolnych). Ochrona obejmuje również sprzęt elektroniczny (w tym telefony komórkowe, laptopy, tablety itp.), biżuterię, gotówkę, dokumenty, klucze i inne przedmioty użytku prywatnego i osobistego – </w:t>
      </w:r>
      <w:r w:rsidR="001810A8" w:rsidRPr="00DF7567">
        <w:rPr>
          <w:rFonts w:ascii="Tahoma" w:hAnsi="Tahoma" w:cs="Tahoma"/>
          <w:sz w:val="20"/>
          <w:szCs w:val="20"/>
        </w:rPr>
        <w:t xml:space="preserve"> </w:t>
      </w:r>
      <w:r w:rsidRPr="00DF7567">
        <w:rPr>
          <w:rFonts w:ascii="Tahoma" w:hAnsi="Tahoma" w:cs="Tahoma"/>
          <w:b/>
          <w:sz w:val="20"/>
          <w:szCs w:val="20"/>
        </w:rPr>
        <w:t xml:space="preserve">limit odpowiedzialności </w:t>
      </w:r>
      <w:r w:rsidR="001810A8" w:rsidRPr="00DF7567">
        <w:rPr>
          <w:rFonts w:ascii="Tahoma" w:hAnsi="Tahoma" w:cs="Tahoma"/>
          <w:b/>
          <w:sz w:val="20"/>
          <w:szCs w:val="20"/>
        </w:rPr>
        <w:t>5</w:t>
      </w:r>
      <w:r w:rsidRPr="00DF7567">
        <w:rPr>
          <w:rFonts w:ascii="Tahoma" w:hAnsi="Tahoma" w:cs="Tahoma"/>
          <w:b/>
          <w:sz w:val="20"/>
          <w:szCs w:val="20"/>
        </w:rPr>
        <w:t xml:space="preserve">0 000 zł na jeden wypadek ubezpieczeniowy i </w:t>
      </w:r>
      <w:r w:rsidR="001810A8" w:rsidRPr="00DF7567">
        <w:rPr>
          <w:rFonts w:ascii="Tahoma" w:hAnsi="Tahoma" w:cs="Tahoma"/>
          <w:b/>
          <w:sz w:val="20"/>
          <w:szCs w:val="20"/>
        </w:rPr>
        <w:t>1</w:t>
      </w:r>
      <w:r w:rsidRPr="00DF7567">
        <w:rPr>
          <w:rFonts w:ascii="Tahoma" w:hAnsi="Tahoma" w:cs="Tahoma"/>
          <w:b/>
          <w:sz w:val="20"/>
          <w:szCs w:val="20"/>
        </w:rPr>
        <w:t xml:space="preserve">00 000 zł na wszystkie wypadki ubezpieczeniowe z podlimitem odpowiedzialności 2 000 zł na jeden i </w:t>
      </w:r>
      <w:r w:rsidR="001810A8" w:rsidRPr="00DF7567">
        <w:rPr>
          <w:rFonts w:ascii="Tahoma" w:hAnsi="Tahoma" w:cs="Tahoma"/>
          <w:b/>
          <w:sz w:val="20"/>
          <w:szCs w:val="20"/>
        </w:rPr>
        <w:t>1</w:t>
      </w:r>
      <w:r w:rsidRPr="00DF7567">
        <w:rPr>
          <w:rFonts w:ascii="Tahoma" w:hAnsi="Tahoma" w:cs="Tahoma"/>
          <w:b/>
          <w:sz w:val="20"/>
          <w:szCs w:val="20"/>
        </w:rPr>
        <w:t>0 000 zł na wszystkie wypadki ubezpieczeniowe dla szkód w biżuterii, gotówce i dokumentach</w:t>
      </w:r>
      <w:r w:rsidRPr="00DF7567">
        <w:rPr>
          <w:rFonts w:ascii="Tahoma" w:hAnsi="Tahoma" w:cs="Tahoma"/>
          <w:sz w:val="20"/>
          <w:szCs w:val="20"/>
        </w:rPr>
        <w:t>;</w:t>
      </w:r>
    </w:p>
    <w:p w14:paraId="091B71F1" w14:textId="23B8815D"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cywilną za szkody w mieniu powierzonym Ubezpieczonemu w celu wykonania na nim obróbki, naprawy lub innych czynności w ramach usług wykonywanych przez Ubezpieczonego, z uwzględnieniem szkód powstałych w pojazdach mechanicznych (np. w warsztatach szkolnych). Ochroną objęte są szkody powstałe podczas transportu i przechowywania mienia, w trakcie wykonywania powyższych czynności oraz po ich zakończeniu – </w:t>
      </w:r>
      <w:r w:rsidRPr="00DF7567">
        <w:rPr>
          <w:rFonts w:ascii="Tahoma" w:hAnsi="Tahoma" w:cs="Tahoma"/>
          <w:b/>
          <w:sz w:val="20"/>
          <w:szCs w:val="20"/>
        </w:rPr>
        <w:t xml:space="preserve">limit odpowiedzialności na jeden i wszystkie wypadki ubezpieczeniowe: </w:t>
      </w:r>
      <w:r w:rsidR="00643A20" w:rsidRPr="00643A20">
        <w:rPr>
          <w:rFonts w:ascii="Tahoma" w:hAnsi="Tahoma" w:cs="Tahoma"/>
          <w:b/>
          <w:sz w:val="20"/>
          <w:szCs w:val="20"/>
          <w:highlight w:val="yellow"/>
        </w:rPr>
        <w:t>2</w:t>
      </w:r>
      <w:r w:rsidRPr="00643A20">
        <w:rPr>
          <w:rFonts w:ascii="Tahoma" w:hAnsi="Tahoma" w:cs="Tahoma"/>
          <w:b/>
          <w:sz w:val="20"/>
          <w:szCs w:val="20"/>
          <w:highlight w:val="yellow"/>
        </w:rPr>
        <w:t>00</w:t>
      </w:r>
      <w:r w:rsidR="001810A8" w:rsidRPr="00643A20">
        <w:rPr>
          <w:rFonts w:ascii="Tahoma" w:hAnsi="Tahoma" w:cs="Tahoma"/>
          <w:b/>
          <w:sz w:val="20"/>
          <w:szCs w:val="20"/>
          <w:highlight w:val="yellow"/>
        </w:rPr>
        <w:t> </w:t>
      </w:r>
      <w:r w:rsidRPr="00643A20">
        <w:rPr>
          <w:rFonts w:ascii="Tahoma" w:hAnsi="Tahoma" w:cs="Tahoma"/>
          <w:b/>
          <w:sz w:val="20"/>
          <w:szCs w:val="20"/>
          <w:highlight w:val="yellow"/>
        </w:rPr>
        <w:t>000</w:t>
      </w:r>
      <w:r w:rsidR="001810A8" w:rsidRPr="00643A20">
        <w:rPr>
          <w:rFonts w:ascii="Tahoma" w:hAnsi="Tahoma" w:cs="Tahoma"/>
          <w:b/>
          <w:sz w:val="20"/>
          <w:szCs w:val="20"/>
          <w:highlight w:val="yellow"/>
        </w:rPr>
        <w:t>,00</w:t>
      </w:r>
      <w:r w:rsidRPr="00643A20">
        <w:rPr>
          <w:rFonts w:ascii="Tahoma" w:hAnsi="Tahoma" w:cs="Tahoma"/>
          <w:b/>
          <w:sz w:val="20"/>
          <w:szCs w:val="20"/>
          <w:highlight w:val="yellow"/>
        </w:rPr>
        <w:t xml:space="preserve"> zł;</w:t>
      </w:r>
    </w:p>
    <w:p w14:paraId="07670598" w14:textId="7486C9CF"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wyrządzone wskutek posiadania lub użytkowania pojazdów nie podlegających obowiązkowemu ubezpieczeniu odpowiedzialności cywilnej posiadaczy pojazdów mechanicznych, w tym wózków widłowych - </w:t>
      </w:r>
      <w:r w:rsidRPr="00DF7567">
        <w:rPr>
          <w:rFonts w:ascii="Tahoma" w:hAnsi="Tahoma" w:cs="Tahoma"/>
          <w:b/>
          <w:sz w:val="20"/>
          <w:szCs w:val="20"/>
        </w:rPr>
        <w:t>limit odpowiedzialności na jeden i wszystkie wypadki ubezpieczeniowe: 300 000,00 zł;</w:t>
      </w:r>
    </w:p>
    <w:p w14:paraId="164E5716" w14:textId="77777777" w:rsidR="00A65B77" w:rsidRPr="00DF7567" w:rsidRDefault="00A65B77" w:rsidP="00934CE2">
      <w:pPr>
        <w:pStyle w:val="Akapitzlist"/>
        <w:numPr>
          <w:ilvl w:val="1"/>
          <w:numId w:val="76"/>
        </w:numPr>
        <w:jc w:val="both"/>
        <w:rPr>
          <w:rFonts w:ascii="Tahoma" w:hAnsi="Tahoma" w:cs="Tahoma"/>
          <w:b/>
          <w:color w:val="FF0000"/>
          <w:sz w:val="20"/>
          <w:szCs w:val="20"/>
        </w:rPr>
      </w:pPr>
      <w:r w:rsidRPr="00DF7567">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DF7567">
        <w:rPr>
          <w:rFonts w:ascii="Tahoma" w:hAnsi="Tahoma" w:cs="Tahoma"/>
          <w:color w:val="000000"/>
          <w:sz w:val="20"/>
          <w:szCs w:val="20"/>
        </w:rPr>
        <w:t>pod warunkiem iż pojazdy będą pozostawione w miejscach do tego przeznaczonych. Zakres ochrony nie obejmujemy kradzieży pojazdów;</w:t>
      </w:r>
    </w:p>
    <w:p w14:paraId="566FA9A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 xml:space="preserve">odpowiedzialność za szkody, za które ponosi odpowiedzialność Ubezpieczony, powstałe </w:t>
      </w:r>
      <w:r w:rsidRPr="00DF7567">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14:paraId="21DD64E6" w14:textId="57C1EA23"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w związku z pełnieniem funkcji inwestora, wynikające z uchybień przy</w:t>
      </w:r>
      <w:r w:rsidRPr="00DF7567">
        <w:rPr>
          <w:rFonts w:ascii="Tahoma" w:hAnsi="Tahoma" w:cs="Tahoma"/>
          <w:b/>
          <w:sz w:val="20"/>
          <w:szCs w:val="20"/>
        </w:rPr>
        <w:t xml:space="preserve"> </w:t>
      </w:r>
      <w:r w:rsidRPr="00DF7567">
        <w:rPr>
          <w:rStyle w:val="Pogrubienie"/>
          <w:rFonts w:ascii="Tahoma" w:hAnsi="Tahoma" w:cs="Tahoma"/>
          <w:sz w:val="20"/>
          <w:szCs w:val="20"/>
          <w:shd w:val="clear" w:color="auto" w:fill="FFFFFF"/>
        </w:rPr>
        <w:t>organizowaniu procesu budowy na podstawie art. 18 Ustawy z dnia 7 lipca 1994 r. - Prawo budowlane</w:t>
      </w:r>
      <w:r w:rsidRPr="00DF7567">
        <w:rPr>
          <w:rFonts w:ascii="Tahoma" w:hAnsi="Tahoma" w:cs="Tahoma"/>
          <w:b/>
          <w:sz w:val="20"/>
          <w:szCs w:val="20"/>
        </w:rPr>
        <w:t>;</w:t>
      </w:r>
    </w:p>
    <w:p w14:paraId="4406FD52" w14:textId="75FD7208"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lastRenderedPageBreak/>
        <w:t>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w:t>
      </w:r>
    </w:p>
    <w:p w14:paraId="5B3100A3" w14:textId="106D249B"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przez bezpańskie zwierzęta, za które Ubezpieczony ponosi odpowiedzialność;</w:t>
      </w:r>
    </w:p>
    <w:p w14:paraId="01F262DB" w14:textId="1FE0B80C"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 związku z wprowadzeniem produktu (woda) do obrotu,</w:t>
      </w:r>
      <w:r w:rsidRPr="001810A8">
        <w:rPr>
          <w:sz w:val="20"/>
          <w:szCs w:val="20"/>
        </w:rPr>
        <w:t xml:space="preserve"> </w:t>
      </w:r>
      <w:r w:rsidRPr="001810A8">
        <w:rPr>
          <w:rFonts w:ascii="Tahoma" w:hAnsi="Tahoma" w:cs="Tahoma"/>
          <w:sz w:val="20"/>
          <w:szCs w:val="20"/>
        </w:rPr>
        <w:t>w tym z powodu przeniesienia chorób zakaźnych; odpowiedzialność za szkody wyrządzone osobom trzecim wskutek niedostarczenia lub dostarczenia o niewłaściwych parametrach wody;</w:t>
      </w:r>
    </w:p>
    <w:p w14:paraId="5501224E"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14:paraId="09018953" w14:textId="77777777" w:rsidR="00A65B77" w:rsidRPr="004A35E9" w:rsidRDefault="00A65B77" w:rsidP="00934CE2">
      <w:pPr>
        <w:pStyle w:val="Akapitzlist"/>
        <w:numPr>
          <w:ilvl w:val="1"/>
          <w:numId w:val="76"/>
        </w:numPr>
        <w:jc w:val="both"/>
        <w:rPr>
          <w:rFonts w:ascii="Tahoma" w:hAnsi="Tahoma" w:cs="Tahoma"/>
          <w:sz w:val="20"/>
          <w:szCs w:val="20"/>
        </w:rPr>
      </w:pPr>
      <w:r w:rsidRPr="004A35E9">
        <w:rPr>
          <w:rFonts w:ascii="Tahoma" w:hAnsi="Tahoma" w:cs="Tahoma"/>
          <w:sz w:val="20"/>
          <w:szCs w:val="20"/>
        </w:rPr>
        <w:t>odpowiedzialność za szkody wynikające z prowadzenia prac wyburzeniowych lub rozbiórkowych</w:t>
      </w:r>
      <w:r w:rsidRPr="004A35E9">
        <w:rPr>
          <w:rFonts w:ascii="Tahoma" w:hAnsi="Tahoma" w:cs="Tahoma"/>
          <w:sz w:val="20"/>
          <w:szCs w:val="20"/>
        </w:rPr>
        <w:br/>
        <w:t>z wyłączeniem odpowiedzialności w związku z użyciem materiałów wybuchowych;</w:t>
      </w:r>
    </w:p>
    <w:p w14:paraId="1C14002B" w14:textId="77777777" w:rsidR="00A65B77" w:rsidRPr="00B1381F" w:rsidRDefault="00A65B77" w:rsidP="00934CE2">
      <w:pPr>
        <w:pStyle w:val="Akapitzlist"/>
        <w:numPr>
          <w:ilvl w:val="1"/>
          <w:numId w:val="76"/>
        </w:numPr>
        <w:jc w:val="both"/>
        <w:rPr>
          <w:rFonts w:ascii="Tahoma" w:hAnsi="Tahoma" w:cs="Tahoma"/>
          <w:b/>
          <w:sz w:val="20"/>
          <w:szCs w:val="20"/>
        </w:rPr>
      </w:pPr>
      <w:r w:rsidRPr="00954C8A">
        <w:rPr>
          <w:rFonts w:ascii="Tahoma" w:hAnsi="Tahoma" w:cs="Tahoma"/>
          <w:sz w:val="20"/>
          <w:szCs w:val="20"/>
        </w:rPr>
        <w:t xml:space="preserve">odpowiedzialność cywilną za szkody powstałe w związku z katastrofą budowlaną, w tym związane z mieniem </w:t>
      </w:r>
      <w:r w:rsidRPr="00B1381F">
        <w:rPr>
          <w:rFonts w:ascii="Tahoma" w:hAnsi="Tahoma" w:cs="Tahoma"/>
          <w:sz w:val="20"/>
          <w:szCs w:val="20"/>
        </w:rPr>
        <w:t>przeznaczonym do rozbiórki;</w:t>
      </w:r>
    </w:p>
    <w:p w14:paraId="3A4DD6FB" w14:textId="2E8AB409" w:rsidR="004A532B" w:rsidRDefault="004A532B" w:rsidP="004A532B">
      <w:pPr>
        <w:pStyle w:val="Akapitzlist"/>
        <w:numPr>
          <w:ilvl w:val="1"/>
          <w:numId w:val="76"/>
        </w:numPr>
        <w:jc w:val="both"/>
        <w:rPr>
          <w:rFonts w:ascii="Tahoma" w:hAnsi="Tahoma" w:cs="Tahoma"/>
          <w:sz w:val="20"/>
          <w:szCs w:val="20"/>
        </w:rPr>
      </w:pPr>
      <w:r w:rsidRPr="00B1381F">
        <w:rPr>
          <w:rFonts w:ascii="Tahoma" w:hAnsi="Tahoma" w:cs="Tahoma"/>
          <w:sz w:val="20"/>
          <w:szCs w:val="20"/>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B1381F">
        <w:rPr>
          <w:rFonts w:ascii="Tahoma" w:hAnsi="Tahoma" w:cs="Tahoma"/>
          <w:b/>
          <w:bCs/>
          <w:sz w:val="20"/>
          <w:szCs w:val="20"/>
        </w:rPr>
        <w:t xml:space="preserve"> (</w:t>
      </w:r>
      <w:r w:rsidRPr="00B1381F">
        <w:rPr>
          <w:rFonts w:ascii="Tahoma" w:hAnsi="Tahoma" w:cs="Tahoma"/>
          <w:sz w:val="20"/>
          <w:szCs w:val="20"/>
        </w:rPr>
        <w:t xml:space="preserve">BSE) i choroby </w:t>
      </w:r>
      <w:proofErr w:type="spellStart"/>
      <w:r w:rsidRPr="00B1381F">
        <w:rPr>
          <w:rFonts w:ascii="Tahoma" w:hAnsi="Tahoma" w:cs="Tahoma"/>
          <w:sz w:val="20"/>
          <w:szCs w:val="20"/>
        </w:rPr>
        <w:t>Creutzfeldta</w:t>
      </w:r>
      <w:proofErr w:type="spellEnd"/>
      <w:r w:rsidRPr="00B1381F">
        <w:rPr>
          <w:rFonts w:ascii="Tahoma" w:hAnsi="Tahoma" w:cs="Tahoma"/>
          <w:sz w:val="20"/>
          <w:szCs w:val="20"/>
        </w:rPr>
        <w:t xml:space="preserve">-Jakoba (CJD) – </w:t>
      </w:r>
      <w:r w:rsidRPr="00B1381F">
        <w:rPr>
          <w:rFonts w:ascii="Tahoma" w:hAnsi="Tahoma" w:cs="Tahoma"/>
          <w:b/>
          <w:bCs/>
          <w:sz w:val="20"/>
          <w:szCs w:val="20"/>
        </w:rPr>
        <w:t>limit odpowiedzialności 200 000,00 zł na jeden i wszystkie wypadki ubezpieczeniowe</w:t>
      </w:r>
      <w:r w:rsidRPr="00B1381F">
        <w:rPr>
          <w:rFonts w:ascii="Tahoma" w:hAnsi="Tahoma" w:cs="Tahoma"/>
          <w:sz w:val="20"/>
          <w:szCs w:val="20"/>
        </w:rPr>
        <w:t>;</w:t>
      </w:r>
    </w:p>
    <w:p w14:paraId="1A298607" w14:textId="33B4A300" w:rsidR="00643A20" w:rsidRDefault="00643A20" w:rsidP="00643A20">
      <w:pPr>
        <w:pStyle w:val="Akapitzlist"/>
        <w:jc w:val="both"/>
        <w:rPr>
          <w:rFonts w:ascii="Tahoma" w:hAnsi="Tahoma" w:cs="Tahoma"/>
          <w:sz w:val="20"/>
          <w:szCs w:val="20"/>
        </w:rPr>
      </w:pPr>
      <w:r w:rsidRPr="00A564CF">
        <w:rPr>
          <w:rFonts w:ascii="Tahoma" w:hAnsi="Tahoma" w:cs="Tahoma"/>
          <w:sz w:val="20"/>
          <w:szCs w:val="20"/>
          <w:highlight w:val="yellow"/>
        </w:rPr>
        <w:t xml:space="preserve">Ochrona ubezpieczeniowa obejmuje odpowiedzialność cywilną Ubezpieczonego za szkody wynikające z przeniesienia chorób zakaźnych, za wyjątkiem szkód wyrządzonych z winy umyślnej bądź wskutek rażącego niedbalstwa Ubezpieczonego. Ochrona ubezpieczeniowa nie obejmuje i Ubezpieczyciel nie odpowiada dodatkowo za szkody spowodowane przez wirus HIV, BSE, TSE, HTLV III, LAV, chorobę </w:t>
      </w:r>
      <w:proofErr w:type="spellStart"/>
      <w:r w:rsidRPr="00A564CF">
        <w:rPr>
          <w:rFonts w:ascii="Tahoma" w:hAnsi="Tahoma" w:cs="Tahoma"/>
          <w:sz w:val="20"/>
          <w:szCs w:val="20"/>
          <w:highlight w:val="yellow"/>
        </w:rPr>
        <w:t>Creutzfelda</w:t>
      </w:r>
      <w:proofErr w:type="spellEnd"/>
      <w:r w:rsidRPr="00A564CF">
        <w:rPr>
          <w:rFonts w:ascii="Tahoma" w:hAnsi="Tahoma" w:cs="Tahoma"/>
          <w:sz w:val="20"/>
          <w:szCs w:val="20"/>
          <w:highlight w:val="yellow"/>
        </w:rPr>
        <w:t>-Jakoba lub szkody spowodowane w wyniku lub w związku z uszkodzeniem lub modyfikacją kodu genetycznego. Limit odpowiedzialności 200.000 zł na jedno i wszystkie wypadki w okresie ubezpieczenia.</w:t>
      </w:r>
    </w:p>
    <w:p w14:paraId="6852E41F" w14:textId="2CF5A37C"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 xml:space="preserve">Niezależnie od pozostałych warunków ubezpieczenia, ubezpieczenie nie obejmuje odpowiedzialności cywilnej za szkody, straty, wydatki, grzywny, kary lub jakiekolwiek inne kwoty bezpośrednio lub pośrednio wynikające z lub związane z (w tym obawą lub zagrożeniem rzeczywistym lub rzekomym): </w:t>
      </w:r>
    </w:p>
    <w:p w14:paraId="4F06696E" w14:textId="77777777"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w:t>
      </w:r>
      <w:proofErr w:type="spellStart"/>
      <w:r w:rsidRPr="00A564CF">
        <w:rPr>
          <w:rFonts w:ascii="Tahoma" w:hAnsi="Tahoma" w:cs="Tahoma"/>
          <w:color w:val="auto"/>
          <w:sz w:val="20"/>
          <w:szCs w:val="20"/>
          <w:highlight w:val="yellow"/>
        </w:rPr>
        <w:t>koronawirusem</w:t>
      </w:r>
      <w:proofErr w:type="spellEnd"/>
      <w:r w:rsidRPr="00A564CF">
        <w:rPr>
          <w:rFonts w:ascii="Tahoma" w:hAnsi="Tahoma" w:cs="Tahoma"/>
          <w:color w:val="auto"/>
          <w:sz w:val="20"/>
          <w:szCs w:val="20"/>
          <w:highlight w:val="yellow"/>
        </w:rPr>
        <w:t xml:space="preserve"> (</w:t>
      </w:r>
      <w:proofErr w:type="spellStart"/>
      <w:r w:rsidRPr="00A564CF">
        <w:rPr>
          <w:rFonts w:ascii="Tahoma" w:hAnsi="Tahoma" w:cs="Tahoma"/>
          <w:color w:val="auto"/>
          <w:sz w:val="20"/>
          <w:szCs w:val="20"/>
          <w:highlight w:val="yellow"/>
        </w:rPr>
        <w:t>Covid</w:t>
      </w:r>
      <w:proofErr w:type="spellEnd"/>
      <w:r w:rsidRPr="00A564CF">
        <w:rPr>
          <w:rFonts w:ascii="Tahoma" w:hAnsi="Tahoma" w:cs="Tahoma"/>
          <w:color w:val="auto"/>
          <w:sz w:val="20"/>
          <w:szCs w:val="20"/>
          <w:highlight w:val="yellow"/>
        </w:rPr>
        <w:t xml:space="preserve"> – 19), w tym wszelkich jego mutacji lub odmian;</w:t>
      </w:r>
    </w:p>
    <w:p w14:paraId="44077794" w14:textId="23E76447"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•pandemią lub epidemią ogłoszoną przez Światową Organizację Zdrowia lub organ władzy publicznej</w:t>
      </w:r>
      <w:r>
        <w:rPr>
          <w:rFonts w:ascii="Tahoma" w:hAnsi="Tahoma" w:cs="Tahoma"/>
          <w:color w:val="auto"/>
          <w:sz w:val="20"/>
          <w:szCs w:val="20"/>
          <w:highlight w:val="yellow"/>
        </w:rPr>
        <w:t>.</w:t>
      </w:r>
    </w:p>
    <w:p w14:paraId="33DE0AD9" w14:textId="77777777" w:rsidR="00643A20" w:rsidRPr="00B1381F" w:rsidRDefault="00643A20" w:rsidP="00643A20">
      <w:pPr>
        <w:pStyle w:val="Akapitzlist"/>
        <w:jc w:val="both"/>
        <w:rPr>
          <w:rFonts w:ascii="Tahoma" w:hAnsi="Tahoma" w:cs="Tahoma"/>
          <w:sz w:val="20"/>
          <w:szCs w:val="20"/>
        </w:rPr>
      </w:pPr>
    </w:p>
    <w:p w14:paraId="66916F04" w14:textId="77777777" w:rsidR="00A65B77" w:rsidRPr="00954C8A" w:rsidRDefault="00A65B77" w:rsidP="00934CE2">
      <w:pPr>
        <w:pStyle w:val="Akapitzlist"/>
        <w:numPr>
          <w:ilvl w:val="1"/>
          <w:numId w:val="76"/>
        </w:numPr>
        <w:jc w:val="both"/>
        <w:rPr>
          <w:rFonts w:ascii="Tahoma" w:hAnsi="Tahoma" w:cs="Tahoma"/>
          <w:b/>
          <w:sz w:val="20"/>
          <w:szCs w:val="20"/>
        </w:rPr>
      </w:pPr>
      <w:r w:rsidRPr="00B1381F">
        <w:rPr>
          <w:rFonts w:ascii="Tahoma" w:hAnsi="Tahoma" w:cs="Tahoma"/>
          <w:b/>
          <w:sz w:val="20"/>
          <w:szCs w:val="20"/>
        </w:rPr>
        <w:t xml:space="preserve">odpowiedzialność za szkody, w tym czyste straty finansowe będące skutkiem wydania </w:t>
      </w:r>
      <w:r w:rsidRPr="00A65B77">
        <w:rPr>
          <w:rFonts w:ascii="Tahoma" w:hAnsi="Tahoma" w:cs="Tahoma"/>
          <w:b/>
          <w:sz w:val="20"/>
          <w:szCs w:val="20"/>
        </w:rPr>
        <w:t xml:space="preserve">lub </w:t>
      </w:r>
      <w:r w:rsidRPr="00954C8A">
        <w:rPr>
          <w:rFonts w:ascii="Tahoma" w:hAnsi="Tahoma" w:cs="Tahoma"/>
          <w:b/>
          <w:sz w:val="20"/>
          <w:szCs w:val="20"/>
        </w:rPr>
        <w:t xml:space="preserve">braku wydania aktu normatywnego, prawomocnego orzeczenia lub decyzji administracyjnej przez jednostkę samorządu terytorialnego. </w:t>
      </w:r>
      <w:r w:rsidRPr="00954C8A">
        <w:rPr>
          <w:rFonts w:ascii="Tahoma" w:hAnsi="Tahoma" w:cs="Tahoma"/>
          <w:sz w:val="20"/>
          <w:szCs w:val="20"/>
        </w:rPr>
        <w:t>Ochrona ubezpieczeniowa nie obejmuje szkód:</w:t>
      </w:r>
    </w:p>
    <w:p w14:paraId="745CCE28"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związanych z popełnieniem przestępstwa przez Ubezpieczonego lub działającego w jego imieniu funkcjonariusza publicznego,</w:t>
      </w:r>
    </w:p>
    <w:p w14:paraId="275DCF57"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które ubezpieczony jest zobowiązany naprawić wyłącznie z uwagi na względy słuszności,</w:t>
      </w:r>
    </w:p>
    <w:p w14:paraId="54E80B5B"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powstałych w wyniku niewypłacalności,</w:t>
      </w:r>
    </w:p>
    <w:p w14:paraId="65087839"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wyrządzonych wskutek ujawnienia wiadomości poufnej,</w:t>
      </w:r>
    </w:p>
    <w:p w14:paraId="10F91E91"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40165DD1" w14:textId="32FC6198" w:rsidR="00A65B77" w:rsidRPr="00954C8A" w:rsidRDefault="00A65B77" w:rsidP="00A65B77">
      <w:pPr>
        <w:ind w:left="720" w:firstLine="414"/>
        <w:jc w:val="both"/>
        <w:rPr>
          <w:rFonts w:ascii="Tahoma" w:hAnsi="Tahoma" w:cs="Tahoma"/>
          <w:b/>
        </w:rPr>
      </w:pPr>
      <w:r w:rsidRPr="00954C8A">
        <w:rPr>
          <w:rFonts w:ascii="Tahoma" w:hAnsi="Tahoma" w:cs="Tahoma"/>
          <w:b/>
        </w:rPr>
        <w:t>limit odpowiedzialności na jeden i wszystkie wypadki ubezpieczeniowe:</w:t>
      </w:r>
      <w:r w:rsidRPr="00954C8A">
        <w:rPr>
          <w:rFonts w:ascii="Tahoma" w:hAnsi="Tahoma" w:cs="Tahoma"/>
          <w:b/>
        </w:rPr>
        <w:tab/>
      </w:r>
      <w:r w:rsidR="00954C8A" w:rsidRPr="00954C8A">
        <w:rPr>
          <w:rFonts w:ascii="Tahoma" w:hAnsi="Tahoma" w:cs="Tahoma"/>
          <w:b/>
        </w:rPr>
        <w:t>300 000,00 zł</w:t>
      </w:r>
    </w:p>
    <w:p w14:paraId="3519FD28" w14:textId="77777777" w:rsidR="00A65B77" w:rsidRPr="00A65B77" w:rsidRDefault="00A65B77" w:rsidP="00A65B77">
      <w:pPr>
        <w:ind w:left="491"/>
        <w:rPr>
          <w:rFonts w:ascii="Tahoma" w:hAnsi="Tahoma" w:cs="Tahoma"/>
          <w:b/>
          <w:color w:val="FF0000"/>
        </w:rPr>
      </w:pPr>
    </w:p>
    <w:p w14:paraId="4111C664" w14:textId="408E004D" w:rsidR="00A65B77" w:rsidRPr="00E60FEE" w:rsidRDefault="00A65B77" w:rsidP="00E60FEE">
      <w:pPr>
        <w:pStyle w:val="Akapitzlist"/>
        <w:numPr>
          <w:ilvl w:val="1"/>
          <w:numId w:val="76"/>
        </w:numPr>
        <w:jc w:val="both"/>
        <w:rPr>
          <w:rFonts w:ascii="Tahoma" w:hAnsi="Tahoma" w:cs="Tahoma"/>
          <w:b/>
          <w:sz w:val="20"/>
          <w:szCs w:val="20"/>
        </w:rPr>
      </w:pPr>
      <w:r w:rsidRPr="00E60FEE">
        <w:rPr>
          <w:rFonts w:ascii="Tahoma" w:hAnsi="Tahoma" w:cs="Tahoma"/>
          <w:b/>
          <w:sz w:val="20"/>
          <w:szCs w:val="20"/>
        </w:rPr>
        <w:t xml:space="preserve">Ubezpieczenie odpowiedzialności cywilnej zarządcy dróg publicznych  - </w:t>
      </w:r>
      <w:r w:rsidRPr="00E60FEE">
        <w:rPr>
          <w:rFonts w:ascii="Tahoma" w:hAnsi="Tahoma" w:cs="Tahoma"/>
          <w:sz w:val="20"/>
          <w:szCs w:val="20"/>
        </w:rPr>
        <w:t xml:space="preserve">odpowiedzialność cywilna zarządcy dróg publicznych zgodnie z Ustawą o drogach publicznych oraz wynikającą z innych przepisów prawa za </w:t>
      </w:r>
      <w:r w:rsidRPr="00E60FEE">
        <w:rPr>
          <w:rFonts w:ascii="Tahoma" w:hAnsi="Tahoma" w:cs="Tahoma"/>
          <w:b/>
          <w:sz w:val="20"/>
          <w:szCs w:val="20"/>
        </w:rPr>
        <w:t xml:space="preserve">szkody </w:t>
      </w:r>
      <w:r w:rsidRPr="00E60FEE">
        <w:rPr>
          <w:rFonts w:ascii="Tahoma" w:hAnsi="Tahoma" w:cs="Tahoma"/>
          <w:sz w:val="20"/>
          <w:szCs w:val="20"/>
        </w:rPr>
        <w:t xml:space="preserve">wyrządzone w związku z administrowaniem i  utrzymaniem sieci dróg, ulic i chodników, przepustów drogowych i mostów </w:t>
      </w:r>
      <w:r w:rsidRPr="00E60FEE">
        <w:rPr>
          <w:rFonts w:ascii="Tahoma" w:hAnsi="Tahoma" w:cs="Tahoma"/>
          <w:b/>
          <w:sz w:val="20"/>
          <w:szCs w:val="20"/>
        </w:rPr>
        <w:t>(łączna dł</w:t>
      </w:r>
      <w:r w:rsidR="00954C8A" w:rsidRPr="00E60FEE">
        <w:rPr>
          <w:rFonts w:ascii="Tahoma" w:hAnsi="Tahoma" w:cs="Tahoma"/>
          <w:b/>
          <w:sz w:val="20"/>
          <w:szCs w:val="20"/>
        </w:rPr>
        <w:t xml:space="preserve">ugość dróg Ubezpieczającego – </w:t>
      </w:r>
      <w:r w:rsidR="00E60FEE" w:rsidRPr="00E60FEE">
        <w:rPr>
          <w:rFonts w:ascii="Tahoma" w:hAnsi="Tahoma" w:cs="Tahoma"/>
          <w:b/>
          <w:sz w:val="20"/>
          <w:szCs w:val="20"/>
        </w:rPr>
        <w:t xml:space="preserve">30,518 </w:t>
      </w:r>
      <w:r w:rsidRPr="00E60FEE">
        <w:rPr>
          <w:rFonts w:ascii="Tahoma" w:hAnsi="Tahoma" w:cs="Tahoma"/>
          <w:b/>
          <w:sz w:val="20"/>
          <w:szCs w:val="20"/>
        </w:rPr>
        <w:t>km),</w:t>
      </w:r>
      <w:r w:rsidRPr="00E60FEE">
        <w:rPr>
          <w:rFonts w:ascii="Tahoma" w:hAnsi="Tahoma" w:cs="Tahoma"/>
          <w:sz w:val="20"/>
          <w:szCs w:val="20"/>
        </w:rPr>
        <w:t xml:space="preserve"> w tym w szczególności:</w:t>
      </w:r>
    </w:p>
    <w:p w14:paraId="61F4C284" w14:textId="77777777" w:rsidR="00A65B77" w:rsidRPr="00A65B77" w:rsidRDefault="00A65B77" w:rsidP="00E60FEE">
      <w:pPr>
        <w:tabs>
          <w:tab w:val="left" w:pos="851"/>
        </w:tabs>
        <w:suppressAutoHyphens/>
        <w:ind w:left="851"/>
        <w:jc w:val="both"/>
        <w:rPr>
          <w:rFonts w:ascii="Tahoma" w:hAnsi="Tahoma" w:cs="Tahoma"/>
        </w:rPr>
      </w:pPr>
      <w:r w:rsidRPr="00A65B77">
        <w:rPr>
          <w:rFonts w:ascii="Tahoma" w:hAnsi="Tahoma" w:cs="Tahoma"/>
        </w:rPr>
        <w:t xml:space="preserve">- odpowiedzialność za szkody wyrządzone w związku z administrowaniem i utrzymaniem sieci dróg, ulic i chodników, obiektów mostowych i przepustów drogowych, </w:t>
      </w:r>
    </w:p>
    <w:p w14:paraId="05D73A24"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2CDE380B"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przeszkód na jezdni (przedmioty, materiały porzucone lub naniesione na jezdnię, także rozlane ciecze itp.),</w:t>
      </w:r>
    </w:p>
    <w:p w14:paraId="6418C3FA"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leżących (lub spadających) na jezdni lub poboczu drzew, konarów, gałęzi itp.,</w:t>
      </w:r>
    </w:p>
    <w:p w14:paraId="252340B0"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spowodowane każdym rodzajem zimowej śliskości nawierzchni,</w:t>
      </w:r>
    </w:p>
    <w:p w14:paraId="547564DF"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będące następstwem kolizji ze zwierzętami,</w:t>
      </w:r>
    </w:p>
    <w:p w14:paraId="36AB9D0C"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lastRenderedPageBreak/>
        <w:t>- odpowiedzialność za szkody powstałe w związku z nienormatywną skrajnią poziomą i pionową drogi spowodowaną zadrzewieniem, mostami i zabudową itp.,</w:t>
      </w:r>
    </w:p>
    <w:p w14:paraId="70B4AD9F"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wskutek obniżonych poboczy i innych uszkodzeń w poboczach dróg oraz zapadnięcia części jezdni,</w:t>
      </w:r>
    </w:p>
    <w:p w14:paraId="5E75ABE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uszkodzenia lub braku włazów kanalizacji deszczowej,</w:t>
      </w:r>
    </w:p>
    <w:p w14:paraId="6351134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braku odpowiedniego znaku drogowego pionowego i poziomego,</w:t>
      </w:r>
    </w:p>
    <w:p w14:paraId="385DCB36"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z powodu przerw w pracy sygnalizacji świetlnej lub niewłaściwej jej pracy,</w:t>
      </w:r>
    </w:p>
    <w:p w14:paraId="01499B7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z powodu prowadzenia prac bieżącego utrzymania dróg , ulic i chodników prowadzonych przez zarządcę drogi, </w:t>
      </w:r>
    </w:p>
    <w:p w14:paraId="7FDE6E6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133DA85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3F7068B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szybach, elementach oświetlenia pojazdów i na powierzchni lakierowanej na skutek uderzenia kamieni lub przedmiotów znajdujących się na pasie drogi,</w:t>
      </w:r>
    </w:p>
    <w:p w14:paraId="566E6DD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w pojazdach pozostawionych na jezdni lub poboczu na skutek nieprzejezdności dróg, w tym uszkodzenie spowodowane pracą sprzętu do utrzymania dróg, </w:t>
      </w:r>
    </w:p>
    <w:p w14:paraId="65792C9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polegające na uszkodzeniu lub zniszczeniu upraw, nasadzeń i urządzeń przyległych do pasa drogowego w związku z zimowym utrzymaniem dróg,</w:t>
      </w:r>
    </w:p>
    <w:p w14:paraId="74AFB7D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142D05B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instalacjach naziemnych i podziemnych podczas prowadzenia robót drogowych,</w:t>
      </w:r>
    </w:p>
    <w:p w14:paraId="1E41A131"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56D18880" w14:textId="15AE1872" w:rsidR="00A65B77" w:rsidRPr="00954C8A" w:rsidRDefault="00A65B77" w:rsidP="00A65B77">
      <w:pPr>
        <w:tabs>
          <w:tab w:val="left" w:pos="851"/>
        </w:tabs>
        <w:ind w:left="709"/>
        <w:jc w:val="both"/>
        <w:rPr>
          <w:rFonts w:ascii="Tahoma" w:hAnsi="Tahoma" w:cs="Tahoma"/>
          <w:bCs/>
        </w:rPr>
      </w:pPr>
      <w:r w:rsidRPr="00A65B77">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w:t>
      </w:r>
      <w:r w:rsidRPr="00954C8A">
        <w:rPr>
          <w:rFonts w:ascii="Tahoma" w:hAnsi="Tahoma" w:cs="Tahoma"/>
          <w:bCs/>
        </w:rPr>
        <w:t>potwierdzonej na piśmie wiadomości o szkodzie lub zagrożeniach, chyba że warunki atmosferyczne lub możliwości techniczne zarządcy drogi nie pozwalają na usunięcie tych zagrożeń. Krótsze terminy określone w ogólnych warunkach ubezpieczenia zostają wydłużone odpowiednio do 72 godzin i 7 dni.</w:t>
      </w:r>
    </w:p>
    <w:p w14:paraId="3F6E7D14" w14:textId="77777777" w:rsidR="00A65B77" w:rsidRPr="00954C8A" w:rsidRDefault="00A65B77" w:rsidP="00A65B77">
      <w:pPr>
        <w:ind w:left="709"/>
        <w:jc w:val="both"/>
        <w:rPr>
          <w:rFonts w:ascii="Tahoma" w:hAnsi="Tahoma" w:cs="Tahoma"/>
        </w:rPr>
      </w:pPr>
      <w:r w:rsidRPr="00954C8A">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14:paraId="0CC1354C" w14:textId="4B9E5773" w:rsidR="00A65B77" w:rsidRPr="00954C8A" w:rsidRDefault="00B71608" w:rsidP="00A65B77">
      <w:pPr>
        <w:ind w:left="1134" w:hanging="425"/>
        <w:jc w:val="both"/>
        <w:rPr>
          <w:rFonts w:ascii="Tahoma" w:hAnsi="Tahoma" w:cs="Tahoma"/>
          <w:b/>
        </w:rPr>
      </w:pPr>
      <w:r w:rsidRPr="00954C8A">
        <w:rPr>
          <w:rFonts w:ascii="Tahoma" w:hAnsi="Tahoma" w:cs="Tahoma"/>
          <w:b/>
        </w:rPr>
        <w:t>l</w:t>
      </w:r>
      <w:r w:rsidR="0088525E" w:rsidRPr="00954C8A">
        <w:rPr>
          <w:rFonts w:ascii="Tahoma" w:hAnsi="Tahoma" w:cs="Tahoma"/>
          <w:b/>
        </w:rPr>
        <w:t>imit odpowiedzialności</w:t>
      </w:r>
      <w:r w:rsidR="00A65B77" w:rsidRPr="00954C8A">
        <w:rPr>
          <w:rFonts w:ascii="Tahoma" w:hAnsi="Tahoma" w:cs="Tahoma"/>
          <w:b/>
        </w:rPr>
        <w:t xml:space="preserve"> na jeden i wszystkie wypadki ubezpieczeniowe: </w:t>
      </w:r>
      <w:r w:rsidR="00954C8A" w:rsidRPr="00954C8A">
        <w:rPr>
          <w:rFonts w:ascii="Tahoma" w:hAnsi="Tahoma" w:cs="Tahoma"/>
          <w:b/>
        </w:rPr>
        <w:t>500 000,00 zł</w:t>
      </w:r>
    </w:p>
    <w:p w14:paraId="6B264D98" w14:textId="77777777" w:rsidR="00A65B77" w:rsidRPr="00954C8A" w:rsidRDefault="00A65B77" w:rsidP="00A65B77">
      <w:pPr>
        <w:ind w:left="360" w:firstLine="348"/>
        <w:jc w:val="both"/>
        <w:rPr>
          <w:rFonts w:ascii="Tahoma" w:hAnsi="Tahoma" w:cs="Tahoma"/>
          <w:b/>
        </w:rPr>
      </w:pPr>
    </w:p>
    <w:p w14:paraId="377BA7C5" w14:textId="566CD41F" w:rsidR="00A65B77" w:rsidRPr="00954C8A" w:rsidRDefault="00A65B77" w:rsidP="00A65B77">
      <w:pPr>
        <w:tabs>
          <w:tab w:val="left" w:pos="993"/>
        </w:tabs>
        <w:ind w:left="993" w:hanging="993"/>
        <w:jc w:val="both"/>
        <w:rPr>
          <w:rFonts w:ascii="Tahoma" w:hAnsi="Tahoma" w:cs="Tahoma"/>
        </w:rPr>
      </w:pPr>
      <w:r w:rsidRPr="00954C8A">
        <w:rPr>
          <w:rFonts w:ascii="Tahoma" w:hAnsi="Tahoma" w:cs="Tahoma"/>
          <w:b/>
        </w:rPr>
        <w:t>UWAGA:</w:t>
      </w:r>
      <w:r w:rsidRPr="00954C8A">
        <w:rPr>
          <w:rFonts w:ascii="Tahoma" w:hAnsi="Tahoma" w:cs="Tahoma"/>
          <w:b/>
        </w:rPr>
        <w:tab/>
      </w:r>
      <w:r w:rsidRPr="00954C8A">
        <w:rPr>
          <w:rFonts w:ascii="Tahoma" w:hAnsi="Tahoma" w:cs="Tahoma"/>
        </w:rPr>
        <w:t>Drogi zakwalifikowane do kategorii dróg gminnych lub drogi innych kategorii przejęte w zarządzanie przez zarządcę drogi na podstawie porozumień w okresie ubezpieczenia zostaną automatycznie objęte ochroną ubezpieczeniową.</w:t>
      </w:r>
    </w:p>
    <w:p w14:paraId="1DE00B9B" w14:textId="77777777" w:rsidR="00A65B77" w:rsidRPr="00A65B77" w:rsidRDefault="00A65B77" w:rsidP="00A65B77">
      <w:pPr>
        <w:tabs>
          <w:tab w:val="left" w:pos="993"/>
        </w:tabs>
        <w:ind w:left="993" w:hanging="993"/>
        <w:jc w:val="both"/>
        <w:rPr>
          <w:rFonts w:ascii="Tahoma" w:hAnsi="Tahoma" w:cs="Tahoma"/>
          <w:strike/>
          <w:color w:val="000000"/>
        </w:rPr>
      </w:pPr>
      <w:r w:rsidRPr="00A65B77">
        <w:rPr>
          <w:rFonts w:ascii="Tahoma" w:hAnsi="Tahoma" w:cs="Tahoma"/>
          <w:b/>
          <w:color w:val="000000"/>
        </w:rPr>
        <w:tab/>
      </w:r>
    </w:p>
    <w:p w14:paraId="42253BE5" w14:textId="77777777" w:rsidR="0028702F" w:rsidRPr="007527BA" w:rsidRDefault="0028702F" w:rsidP="00F639EF">
      <w:pPr>
        <w:ind w:left="1134" w:hanging="425"/>
        <w:jc w:val="both"/>
        <w:rPr>
          <w:rFonts w:ascii="Tahoma" w:hAnsi="Tahoma" w:cs="Tahoma"/>
        </w:rPr>
      </w:pPr>
    </w:p>
    <w:p w14:paraId="29779C34" w14:textId="77777777" w:rsidR="00F639EF" w:rsidRPr="00621ED7" w:rsidRDefault="00F639EF" w:rsidP="00F639EF">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14:paraId="6CB052D3" w14:textId="77777777" w:rsidR="00F639EF" w:rsidRPr="00621ED7" w:rsidRDefault="00F639EF" w:rsidP="00F639EF">
      <w:pPr>
        <w:ind w:left="1134" w:hanging="1134"/>
        <w:jc w:val="both"/>
        <w:rPr>
          <w:rFonts w:ascii="Tahoma" w:hAnsi="Tahoma" w:cs="Tahoma"/>
          <w:b/>
        </w:rPr>
      </w:pPr>
    </w:p>
    <w:p w14:paraId="436663FC"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 działalność.</w:t>
      </w:r>
    </w:p>
    <w:p w14:paraId="4A1693C9" w14:textId="77777777" w:rsidR="00F639EF" w:rsidRPr="000C60D0" w:rsidRDefault="00F639EF" w:rsidP="00F639EF">
      <w:pPr>
        <w:tabs>
          <w:tab w:val="left" w:pos="1134"/>
        </w:tabs>
        <w:ind w:left="1134" w:hanging="1134"/>
        <w:jc w:val="both"/>
        <w:rPr>
          <w:rFonts w:ascii="Tahoma" w:hAnsi="Tahoma" w:cs="Tahoma"/>
          <w:b/>
        </w:rPr>
      </w:pPr>
    </w:p>
    <w:p w14:paraId="5F306CAB" w14:textId="77777777" w:rsidR="00F639EF" w:rsidRPr="00621ED7" w:rsidRDefault="00F639EF" w:rsidP="00F639EF">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14:paraId="5FC5D67A" w14:textId="77777777" w:rsidR="00F639EF" w:rsidRPr="00621ED7" w:rsidRDefault="00F639EF" w:rsidP="00F639EF">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14:paraId="43C1F7E9" w14:textId="77777777" w:rsidR="00F639EF" w:rsidRPr="00691B7A" w:rsidRDefault="00F639EF" w:rsidP="00F639EF">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14:paraId="03508D93" w14:textId="77777777" w:rsidR="00F639EF" w:rsidRPr="00691B7A" w:rsidRDefault="00F639EF" w:rsidP="00F639EF">
      <w:pPr>
        <w:tabs>
          <w:tab w:val="num" w:pos="1440"/>
        </w:tabs>
        <w:ind w:left="426" w:hanging="426"/>
        <w:jc w:val="both"/>
        <w:rPr>
          <w:rFonts w:ascii="Tahoma" w:hAnsi="Tahoma" w:cs="Tahoma"/>
        </w:rPr>
      </w:pPr>
    </w:p>
    <w:p w14:paraId="4453F168" w14:textId="77777777" w:rsidR="00F639EF" w:rsidRPr="00621ED7" w:rsidRDefault="00F639EF" w:rsidP="00F639EF">
      <w:pPr>
        <w:tabs>
          <w:tab w:val="left" w:pos="645"/>
        </w:tabs>
        <w:jc w:val="both"/>
        <w:rPr>
          <w:rFonts w:ascii="Tahoma" w:hAnsi="Tahoma" w:cs="Tahoma"/>
        </w:rPr>
      </w:pPr>
      <w:r w:rsidRPr="00621ED7">
        <w:rPr>
          <w:rFonts w:ascii="Tahoma" w:hAnsi="Tahoma" w:cs="Tahoma"/>
        </w:rPr>
        <w:lastRenderedPageBreak/>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w:t>
      </w:r>
      <w:r w:rsidRPr="006D4887">
        <w:rPr>
          <w:rFonts w:ascii="Tahoma" w:hAnsi="Tahoma" w:cs="Tahoma"/>
        </w:rPr>
        <w:t>Ubezpieczyciela nie mają zastosowania</w:t>
      </w:r>
      <w:r w:rsidRPr="00621ED7">
        <w:rPr>
          <w:rFonts w:ascii="Tahoma" w:hAnsi="Tahoma" w:cs="Tahoma"/>
        </w:rPr>
        <w:t>).</w:t>
      </w:r>
    </w:p>
    <w:p w14:paraId="6360F4AE" w14:textId="77777777" w:rsidR="00F639EF" w:rsidRDefault="00F639EF" w:rsidP="00F639EF">
      <w:pPr>
        <w:tabs>
          <w:tab w:val="num" w:pos="4680"/>
        </w:tabs>
        <w:jc w:val="both"/>
        <w:rPr>
          <w:rFonts w:ascii="Tahoma" w:hAnsi="Tahoma" w:cs="Tahoma"/>
          <w:highlight w:val="yellow"/>
        </w:rPr>
      </w:pPr>
    </w:p>
    <w:p w14:paraId="6767E899" w14:textId="77777777" w:rsidR="00F639EF" w:rsidRPr="000C60D0" w:rsidRDefault="00F639EF" w:rsidP="00F639E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14:paraId="185329A6" w14:textId="5A26E38D" w:rsidR="00F639EF" w:rsidRPr="00954C8A" w:rsidRDefault="00F639EF" w:rsidP="00F639EF">
      <w:pPr>
        <w:tabs>
          <w:tab w:val="num" w:pos="4680"/>
        </w:tabs>
        <w:jc w:val="both"/>
        <w:rPr>
          <w:rFonts w:ascii="Tahoma" w:hAnsi="Tahoma" w:cs="Tahoma"/>
        </w:rPr>
      </w:pPr>
      <w:r w:rsidRPr="000C60D0">
        <w:rPr>
          <w:rFonts w:ascii="Tahoma" w:hAnsi="Tahoma" w:cs="Tahoma"/>
        </w:rPr>
        <w:t xml:space="preserve">- pożar (również bez widocznego płomienia), przypalenie i osmalenie, eksplozje, implozje, bezpośrednie i pośrednie uderzenie pioruna, przepięcie i przetężenie z innych przyczyn niż wyładowania atmosferyczne, upadek statku powietrznego, </w:t>
      </w:r>
      <w:r w:rsidRPr="00954C8A">
        <w:rPr>
          <w:rFonts w:ascii="Tahoma" w:hAnsi="Tahoma" w:cs="Tahoma"/>
        </w:rPr>
        <w:t xml:space="preserve">przy czym dla ryzyka przepięcia i przetężenia z innych przyczyn niż wyładowania atmosferyczne limit odpowiedzialności wynosi </w:t>
      </w:r>
      <w:r w:rsidR="00954C8A" w:rsidRPr="00954C8A">
        <w:rPr>
          <w:rFonts w:ascii="Tahoma" w:hAnsi="Tahoma" w:cs="Tahoma"/>
        </w:rPr>
        <w:t>1</w:t>
      </w:r>
      <w:r w:rsidRPr="00954C8A">
        <w:rPr>
          <w:rFonts w:ascii="Tahoma" w:hAnsi="Tahoma" w:cs="Tahoma"/>
        </w:rPr>
        <w:t>00 000 zł na jedno i wszystkie zdarzenia w rocznym okresie ubezpieczenia;</w:t>
      </w:r>
    </w:p>
    <w:p w14:paraId="497186A4"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wydostanie się wody i innych cieczy z instalacji wodociągowo-kanalizacyjnych lub innych instalacji i urządzeń technologicznych, powódź, zalanie (w tym zalanie w wyniku rozszczelnienia się poszycia dachu w wyniku zamarzania wody), opady deszczu i inne opady atmosferyczne, </w:t>
      </w:r>
    </w:p>
    <w:p w14:paraId="23472A68"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14:paraId="7C328FAD"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działanie wiatru, grad, uderzenie pojazdu w ubezpieczone mienie (w tym pojazdu należącego do Ubezpieczonego lub znajdującego się pod jego kontrolą), huk ponaddźwiękowy, </w:t>
      </w:r>
    </w:p>
    <w:p w14:paraId="3ABECD05"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przewrócenie się rosnących w pobliżu drzew lub budynków, budowli, urządzeń technicznych lub innych elementów, </w:t>
      </w:r>
    </w:p>
    <w:p w14:paraId="44CC0551"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umyślnie i nieumyślne zniszczenie lub uszkodzenie mienia (dewastacja) spowodowane przez osoby trzecie, pracowników ubezpieczonego oraz przez zwierzęta, uszkodzenia estetyczne takie jak pomalowanie i porysowanie, w tym „graffiti”, przy czym: </w:t>
      </w:r>
    </w:p>
    <w:p w14:paraId="61F4DFB9" w14:textId="5DD11596"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t xml:space="preserve">limit odpowiedzialności na ryzyko dewastacji wynosi </w:t>
      </w:r>
      <w:r w:rsidR="00954C8A" w:rsidRPr="00954C8A">
        <w:rPr>
          <w:rFonts w:ascii="Tahoma" w:hAnsi="Tahoma" w:cs="Tahoma"/>
          <w:sz w:val="20"/>
          <w:szCs w:val="20"/>
        </w:rPr>
        <w:t>5</w:t>
      </w:r>
      <w:r w:rsidRPr="00954C8A">
        <w:rPr>
          <w:rFonts w:ascii="Tahoma" w:hAnsi="Tahoma" w:cs="Tahoma"/>
          <w:sz w:val="20"/>
          <w:szCs w:val="20"/>
        </w:rPr>
        <w:t>0 000 zł na jedno i wszystkie zdarzenia w okresie ubezpieczenia,</w:t>
      </w:r>
    </w:p>
    <w:p w14:paraId="0A379A3F" w14:textId="77777777"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t>limit odpowiedzialności na ryzyko na ryzyko pomalowania i porysowania, w tym „graffiti” wynosi 10 000 zł na jedno i wszystkie zdarzenia w okresie ubezpieczenia.</w:t>
      </w:r>
    </w:p>
    <w:p w14:paraId="122514CB" w14:textId="77777777" w:rsidR="00F639EF" w:rsidRPr="00954C8A" w:rsidRDefault="00F639EF" w:rsidP="00F639EF">
      <w:pPr>
        <w:tabs>
          <w:tab w:val="num" w:pos="4680"/>
        </w:tabs>
        <w:jc w:val="both"/>
        <w:rPr>
          <w:rFonts w:ascii="Tahoma" w:hAnsi="Tahoma" w:cs="Tahoma"/>
        </w:rPr>
      </w:pPr>
      <w:r w:rsidRPr="00954C8A">
        <w:rPr>
          <w:rFonts w:ascii="Tahoma" w:hAnsi="Tahoma" w:cs="Tahoma"/>
        </w:rPr>
        <w:t>- kradzież z włamaniem i rabunek, kradzież zwykłą wg. limitów jak niżej.</w:t>
      </w:r>
    </w:p>
    <w:p w14:paraId="339B622D" w14:textId="77777777" w:rsidR="00F639EF" w:rsidRPr="00954C8A" w:rsidRDefault="00F639EF" w:rsidP="00F639EF">
      <w:pPr>
        <w:tabs>
          <w:tab w:val="num" w:pos="4680"/>
        </w:tabs>
        <w:jc w:val="both"/>
        <w:rPr>
          <w:rFonts w:ascii="Tahoma" w:hAnsi="Tahoma" w:cs="Tahoma"/>
        </w:rPr>
      </w:pPr>
      <w:r w:rsidRPr="00954C8A">
        <w:rPr>
          <w:rFonts w:ascii="Tahoma" w:hAnsi="Tahoma" w:cs="Tahoma"/>
        </w:rPr>
        <w:t>- stłuczenie szyb i innych przedmiotów szklanych wg. limitów jak niżej.</w:t>
      </w:r>
    </w:p>
    <w:p w14:paraId="6B121530" w14:textId="77777777" w:rsidR="00F639EF" w:rsidRPr="00464461" w:rsidRDefault="00F639EF" w:rsidP="00F639EF">
      <w:pPr>
        <w:tabs>
          <w:tab w:val="num" w:pos="4680"/>
        </w:tabs>
        <w:jc w:val="both"/>
        <w:rPr>
          <w:rFonts w:ascii="Tahoma" w:hAnsi="Tahoma" w:cs="Tahoma"/>
        </w:rPr>
      </w:pPr>
      <w:r w:rsidRPr="00954C8A">
        <w:rPr>
          <w:rFonts w:ascii="Tahoma" w:hAnsi="Tahoma" w:cs="Tahoma"/>
        </w:rPr>
        <w:t xml:space="preserve">- zanieczyszczenie lub skażenie ubezpieczonego mienia w wyniku zdarzeń losowych objętych </w:t>
      </w:r>
      <w:r w:rsidRPr="00464461">
        <w:rPr>
          <w:rFonts w:ascii="Tahoma" w:hAnsi="Tahoma" w:cs="Tahoma"/>
        </w:rPr>
        <w:t>umową ubezpieczenia.</w:t>
      </w:r>
    </w:p>
    <w:p w14:paraId="2FC3BF29" w14:textId="77777777" w:rsidR="00F639EF" w:rsidRPr="00464461" w:rsidRDefault="00F639EF" w:rsidP="00F639E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14:paraId="038950F4" w14:textId="77777777" w:rsidR="00F639EF" w:rsidRDefault="00F639EF" w:rsidP="00F639E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losowego objętego ubezpieczeniem, koszty akcji ratowniczej, koszty uprzątnięcia pozostałości po szkodzie, w tym koszty </w:t>
      </w:r>
      <w:r w:rsidRPr="006D4887">
        <w:rPr>
          <w:rFonts w:ascii="Tahoma" w:hAnsi="Tahoma" w:cs="Tahoma"/>
        </w:rPr>
        <w:t>związane z usuwaniem skutków zanieczyszczenia lub skażenia mienia w wyniku wystąpienia zdarzeń losowych – do wysokości sumy ubezpieczenia.</w:t>
      </w:r>
    </w:p>
    <w:p w14:paraId="45F357F0" w14:textId="77777777" w:rsidR="00F639EF" w:rsidRPr="00954C8A" w:rsidRDefault="00F639EF" w:rsidP="00F639EF">
      <w:pPr>
        <w:tabs>
          <w:tab w:val="num" w:pos="4680"/>
        </w:tabs>
        <w:jc w:val="both"/>
        <w:rPr>
          <w:rFonts w:ascii="Tahoma" w:hAnsi="Tahoma" w:cs="Tahoma"/>
        </w:rPr>
      </w:pPr>
      <w:r w:rsidRPr="00954C8A">
        <w:rPr>
          <w:rFonts w:ascii="Tahoma" w:hAnsi="Tahoma" w:cs="Tahoma"/>
        </w:rPr>
        <w:t>Ubezpieczyciel pokrywa powyższe koszty wynikłe z zastosowania celowych środków, chociażby owe środki okazały się bezskuteczne.</w:t>
      </w:r>
    </w:p>
    <w:p w14:paraId="579EF502" w14:textId="77777777" w:rsidR="00F639EF" w:rsidRPr="00954C8A" w:rsidRDefault="00F639EF" w:rsidP="00F639EF">
      <w:pPr>
        <w:pStyle w:val="Wcicienormalne"/>
        <w:ind w:left="0"/>
        <w:rPr>
          <w:rFonts w:ascii="Tahoma" w:hAnsi="Tahoma" w:cs="Tahoma"/>
          <w:lang w:eastAsia="x-none"/>
        </w:rPr>
      </w:pPr>
      <w:r w:rsidRPr="00954C8A">
        <w:rPr>
          <w:rFonts w:ascii="Tahoma" w:hAnsi="Tahoma" w:cs="Tahoma"/>
          <w:lang w:eastAsia="x-none"/>
        </w:rPr>
        <w:t>Ochrona ubezpieczeniowa obejmuje również szkody w mieniu zabytkowym, zbiorach i eksponatach muzealnych, namiotach i znajdującym się w nich mieniu, o ile znajdują się w wykazie lub wartości mienia zgłoszonego do ubezpieczenia.</w:t>
      </w:r>
    </w:p>
    <w:p w14:paraId="082A3103" w14:textId="77777777" w:rsidR="00F639EF" w:rsidRPr="00954C8A" w:rsidRDefault="00F639EF" w:rsidP="00F639EF">
      <w:pPr>
        <w:pStyle w:val="Wcicienormalne"/>
        <w:ind w:left="0"/>
        <w:rPr>
          <w:lang w:eastAsia="x-none"/>
        </w:rPr>
      </w:pPr>
      <w:r w:rsidRPr="00954C8A">
        <w:rPr>
          <w:rFonts w:ascii="Tahoma" w:hAnsi="Tahoma" w:cs="Tahoma"/>
          <w:lang w:eastAsia="x-none"/>
        </w:rPr>
        <w:t>Ochrona ubezpieczeniowa obejmuje również szkody w mieniu znajdującym się na wolnym powietrzu.</w:t>
      </w:r>
    </w:p>
    <w:p w14:paraId="55A6E70D" w14:textId="77777777" w:rsidR="00F639EF" w:rsidRPr="00954C8A" w:rsidRDefault="00F639EF" w:rsidP="00F639EF">
      <w:pPr>
        <w:tabs>
          <w:tab w:val="num" w:pos="4680"/>
        </w:tabs>
        <w:jc w:val="both"/>
        <w:rPr>
          <w:rFonts w:ascii="Tahoma" w:hAnsi="Tahoma" w:cs="Tahoma"/>
        </w:rPr>
      </w:pPr>
    </w:p>
    <w:p w14:paraId="7EFAC8F1" w14:textId="66ACC891" w:rsidR="00F639EF" w:rsidRPr="00954C8A" w:rsidRDefault="00F639EF" w:rsidP="00F639EF">
      <w:pPr>
        <w:jc w:val="both"/>
        <w:rPr>
          <w:rFonts w:ascii="Tahoma" w:hAnsi="Tahoma" w:cs="Tahoma"/>
        </w:rPr>
      </w:pPr>
      <w:r w:rsidRPr="00954C8A">
        <w:rPr>
          <w:rFonts w:ascii="Tahoma" w:hAnsi="Tahoma" w:cs="Tahoma"/>
        </w:rPr>
        <w:t xml:space="preserve">Ubezpieczenie obejmuje także ryzyko szyb i elementów szklanych od stłuczenia z limitem odpowiedzialności </w:t>
      </w:r>
      <w:r w:rsidR="00954C8A" w:rsidRPr="00954C8A">
        <w:rPr>
          <w:rFonts w:ascii="Tahoma" w:hAnsi="Tahoma" w:cs="Tahoma"/>
        </w:rPr>
        <w:t>1</w:t>
      </w:r>
      <w:r w:rsidRPr="00954C8A">
        <w:rPr>
          <w:rFonts w:ascii="Tahoma" w:hAnsi="Tahoma" w:cs="Tahoma"/>
        </w:rPr>
        <w:t>0.000,00 zł.</w:t>
      </w:r>
    </w:p>
    <w:p w14:paraId="75FBC2FA" w14:textId="77777777" w:rsidR="00F639EF" w:rsidRPr="00691B7A" w:rsidRDefault="00F639EF" w:rsidP="00F639EF">
      <w:pPr>
        <w:autoSpaceDE w:val="0"/>
        <w:autoSpaceDN w:val="0"/>
        <w:adjustRightInd w:val="0"/>
        <w:jc w:val="both"/>
        <w:rPr>
          <w:rFonts w:ascii="Tahoma" w:eastAsia="HelveticaNeuePl-Regular" w:hAnsi="Tahoma" w:cs="Tahoma"/>
        </w:rPr>
      </w:pPr>
      <w:r w:rsidRPr="00954C8A">
        <w:rPr>
          <w:rFonts w:ascii="Tahoma" w:hAnsi="Tahoma" w:cs="Tahoma"/>
        </w:rPr>
        <w:t xml:space="preserve">Przedmiot ubezpieczenia: stałe oszklenia zewnętrzne i wewnętrzne budynków i budowli oraz szklane lub kamienne wykładziny oraz </w:t>
      </w:r>
      <w:r w:rsidRPr="00691B7A">
        <w:rPr>
          <w:rFonts w:ascii="Tahoma" w:hAnsi="Tahoma" w:cs="Tahoma"/>
        </w:rPr>
        <w:t xml:space="preserve">budowle </w:t>
      </w:r>
      <w:r w:rsidRPr="00691B7A">
        <w:rPr>
          <w:rFonts w:ascii="Tahoma" w:eastAsia="HelveticaNeuePl-Regular" w:hAnsi="Tahoma" w:cs="Tahoma"/>
        </w:rPr>
        <w:t>neony, reklamy świetlne, szyldy, gabloty, lustra, wykonane ze szkła, minerałów i ich imitacji lub tworzyw sztucznych.</w:t>
      </w:r>
    </w:p>
    <w:p w14:paraId="5673F3B8" w14:textId="77777777" w:rsidR="00F639EF" w:rsidRPr="000C60D0" w:rsidRDefault="00F639EF" w:rsidP="00F639E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14:paraId="3959C045" w14:textId="77777777" w:rsidR="00F639EF" w:rsidRPr="00E13E48" w:rsidRDefault="00F639EF" w:rsidP="00F639EF">
      <w:pPr>
        <w:jc w:val="both"/>
        <w:rPr>
          <w:rFonts w:ascii="Tahoma" w:hAnsi="Tahoma" w:cs="Tahoma"/>
        </w:rPr>
      </w:pPr>
      <w:r w:rsidRPr="000C60D0">
        <w:rPr>
          <w:rFonts w:ascii="Tahoma" w:hAnsi="Tahoma" w:cs="Tahoma"/>
        </w:rPr>
        <w:t xml:space="preserve">W przypadku szkód polegających na stłuczeniu lub uszkodzeniu szyb i innych przedmiotów Ubezpieczony nie ma </w:t>
      </w:r>
      <w:r w:rsidRPr="00E13E48">
        <w:rPr>
          <w:rFonts w:ascii="Tahoma" w:hAnsi="Tahoma" w:cs="Tahoma"/>
        </w:rPr>
        <w:t>obowiązku zgłaszania zdarzenia organom ścigania.</w:t>
      </w:r>
    </w:p>
    <w:p w14:paraId="4331FC85" w14:textId="77777777" w:rsidR="00F639EF" w:rsidRPr="00E13E48" w:rsidRDefault="00F639EF" w:rsidP="00F639EF">
      <w:pPr>
        <w:jc w:val="both"/>
        <w:rPr>
          <w:rFonts w:ascii="Tahoma" w:hAnsi="Tahoma" w:cs="Tahoma"/>
        </w:rPr>
      </w:pPr>
      <w:r w:rsidRPr="00E13E48">
        <w:rPr>
          <w:rFonts w:ascii="Tahoma" w:hAnsi="Tahoma" w:cs="Tahoma"/>
        </w:rPr>
        <w:t>Likwidacja szkód dla ryzyka ubezpieczenia szyb od stłuczenia: bez oględzin Ubezpieczyciela, na podstawie własnej dokumentacji fotograficznej oraz protokołu szkody sporządzonego przez Ubezpieczonego.</w:t>
      </w:r>
    </w:p>
    <w:p w14:paraId="6FB151E8" w14:textId="77777777" w:rsidR="00F639EF" w:rsidRPr="00E13E48" w:rsidRDefault="00F639EF" w:rsidP="00F639EF">
      <w:pPr>
        <w:jc w:val="both"/>
        <w:rPr>
          <w:rFonts w:ascii="Tahoma" w:hAnsi="Tahoma" w:cs="Tahoma"/>
        </w:rPr>
      </w:pPr>
    </w:p>
    <w:p w14:paraId="00A01816" w14:textId="77777777" w:rsidR="00F639EF" w:rsidRPr="00E13E48" w:rsidRDefault="00F639EF" w:rsidP="00F639EF">
      <w:pPr>
        <w:outlineLvl w:val="2"/>
        <w:rPr>
          <w:rFonts w:ascii="Tahoma" w:hAnsi="Tahoma" w:cs="Tahoma"/>
          <w:b/>
          <w:u w:val="single"/>
          <w:lang w:eastAsia="x-none"/>
        </w:rPr>
      </w:pPr>
      <w:r w:rsidRPr="00E13E48">
        <w:rPr>
          <w:rFonts w:ascii="Tahoma" w:hAnsi="Tahoma" w:cs="Tahoma"/>
          <w:b/>
          <w:u w:val="single"/>
          <w:lang w:eastAsia="x-none"/>
        </w:rPr>
        <w:t>Przedmiot ubezpieczenia:</w:t>
      </w:r>
    </w:p>
    <w:p w14:paraId="18C8BF90" w14:textId="77777777" w:rsidR="00F639EF" w:rsidRPr="00E13E48" w:rsidRDefault="00F639EF" w:rsidP="00F639EF">
      <w:pPr>
        <w:ind w:left="426"/>
        <w:rPr>
          <w:rFonts w:ascii="Tahoma" w:hAnsi="Tahoma" w:cs="Tahoma"/>
          <w:b/>
        </w:rPr>
      </w:pPr>
      <w:r w:rsidRPr="00E13E48">
        <w:rPr>
          <w:rFonts w:ascii="Tahoma" w:hAnsi="Tahoma" w:cs="Tahoma"/>
          <w:b/>
        </w:rPr>
        <w:t>Budynki i budowle</w:t>
      </w:r>
    </w:p>
    <w:p w14:paraId="6869BA4C" w14:textId="77777777" w:rsidR="00F639EF" w:rsidRPr="00E13E48" w:rsidRDefault="00F639EF" w:rsidP="00F639EF">
      <w:pPr>
        <w:ind w:left="426"/>
        <w:rPr>
          <w:rFonts w:ascii="Tahoma" w:hAnsi="Tahoma" w:cs="Tahoma"/>
        </w:rPr>
      </w:pPr>
      <w:r w:rsidRPr="00E13E48">
        <w:rPr>
          <w:rFonts w:ascii="Tahoma" w:hAnsi="Tahoma" w:cs="Tahoma"/>
        </w:rPr>
        <w:t xml:space="preserve">rodzaj wartości: </w:t>
      </w:r>
      <w:r w:rsidRPr="00E13E48">
        <w:rPr>
          <w:rFonts w:ascii="Tahoma" w:hAnsi="Tahoma" w:cs="Tahoma"/>
        </w:rPr>
        <w:tab/>
      </w:r>
      <w:r w:rsidRPr="00E13E48">
        <w:rPr>
          <w:rFonts w:ascii="Tahoma" w:hAnsi="Tahoma" w:cs="Tahoma"/>
        </w:rPr>
        <w:tab/>
        <w:t>wartość księgowa brutto, wartość odtworzeniowa (zgodnie z załącznikiem nr 6)</w:t>
      </w:r>
    </w:p>
    <w:p w14:paraId="3B1CE9C9" w14:textId="77777777" w:rsidR="00F639EF" w:rsidRPr="00E13E48" w:rsidRDefault="00F639EF" w:rsidP="00F639EF">
      <w:pPr>
        <w:ind w:left="426"/>
        <w:rPr>
          <w:rFonts w:ascii="Tahoma" w:hAnsi="Tahoma" w:cs="Tahoma"/>
        </w:rPr>
      </w:pPr>
      <w:r w:rsidRPr="00E13E48">
        <w:rPr>
          <w:rFonts w:ascii="Tahoma" w:hAnsi="Tahoma" w:cs="Tahoma"/>
        </w:rPr>
        <w:lastRenderedPageBreak/>
        <w:t xml:space="preserve">system ubezpieczenia: </w:t>
      </w:r>
      <w:r w:rsidRPr="00E13E48">
        <w:rPr>
          <w:rFonts w:ascii="Tahoma" w:hAnsi="Tahoma" w:cs="Tahoma"/>
        </w:rPr>
        <w:tab/>
        <w:t>na sumy stałe,</w:t>
      </w:r>
    </w:p>
    <w:p w14:paraId="5F41A307" w14:textId="77777777" w:rsidR="00F639EF" w:rsidRPr="00E13E48" w:rsidRDefault="00F639EF" w:rsidP="00F639EF">
      <w:pPr>
        <w:ind w:left="426"/>
        <w:rPr>
          <w:rFonts w:ascii="Tahoma" w:hAnsi="Tahoma" w:cs="Tahoma"/>
        </w:rPr>
      </w:pPr>
      <w:r w:rsidRPr="00E13E48">
        <w:rPr>
          <w:rFonts w:ascii="Tahoma" w:hAnsi="Tahoma" w:cs="Tahoma"/>
        </w:rPr>
        <w:t>Wykaz budynków i budowli w tabeli – wykaz budynków i budowli w załączniku nr 6</w:t>
      </w:r>
    </w:p>
    <w:p w14:paraId="741829AB" w14:textId="3BE508C8" w:rsidR="00F639EF" w:rsidRPr="00E13E48" w:rsidRDefault="00F639EF" w:rsidP="00F639EF">
      <w:pPr>
        <w:ind w:left="426"/>
        <w:rPr>
          <w:rFonts w:ascii="Tahoma" w:hAnsi="Tahoma" w:cs="Tahoma"/>
          <w:b/>
          <w:i/>
        </w:rPr>
      </w:pPr>
      <w:r w:rsidRPr="00FB4F15">
        <w:rPr>
          <w:rFonts w:ascii="Tahoma" w:hAnsi="Tahoma" w:cs="Tahoma"/>
          <w:b/>
          <w:i/>
          <w:highlight w:val="yellow"/>
        </w:rPr>
        <w:t xml:space="preserve">Łączna suma ubezpieczenia:  </w:t>
      </w:r>
      <w:r w:rsidR="00FB4F15" w:rsidRPr="00FB4F15">
        <w:rPr>
          <w:rFonts w:ascii="Tahoma" w:hAnsi="Tahoma" w:cs="Tahoma"/>
          <w:b/>
          <w:i/>
          <w:highlight w:val="yellow"/>
        </w:rPr>
        <w:t>37 418 332,38 zł</w:t>
      </w:r>
    </w:p>
    <w:p w14:paraId="5E037510" w14:textId="77777777" w:rsidR="00F639EF" w:rsidRDefault="00F639EF" w:rsidP="00F639EF">
      <w:pPr>
        <w:ind w:left="426"/>
        <w:rPr>
          <w:rFonts w:ascii="Tahoma" w:hAnsi="Tahoma" w:cs="Tahoma"/>
          <w:b/>
          <w:i/>
          <w:color w:val="FF0000"/>
        </w:rPr>
      </w:pPr>
    </w:p>
    <w:p w14:paraId="45AECF0A" w14:textId="77777777" w:rsidR="00F639EF" w:rsidRPr="00954C8A" w:rsidRDefault="00F639EF" w:rsidP="00F639EF">
      <w:pPr>
        <w:ind w:left="426"/>
        <w:rPr>
          <w:rFonts w:ascii="Tahoma" w:hAnsi="Tahoma" w:cs="Tahoma"/>
          <w:b/>
          <w:i/>
        </w:rPr>
      </w:pPr>
      <w:r w:rsidRPr="00954C8A">
        <w:rPr>
          <w:rFonts w:ascii="Tahoma" w:hAnsi="Tahoma" w:cs="Tahoma"/>
          <w:b/>
          <w:i/>
        </w:rPr>
        <w:t>Uwaga: Informacja dotycząca sposobu ustalenia wartości odtworzeniowej budynków:</w:t>
      </w:r>
    </w:p>
    <w:p w14:paraId="4FFA9DCB" w14:textId="35869039" w:rsidR="00F639EF" w:rsidRPr="00954C8A" w:rsidRDefault="00954C8A" w:rsidP="00954C8A">
      <w:pPr>
        <w:pStyle w:val="Tekstpodstawowy21"/>
        <w:ind w:left="426" w:firstLine="0"/>
        <w:rPr>
          <w:rFonts w:ascii="Tahoma" w:hAnsi="Tahoma" w:cs="Tahoma"/>
          <w:sz w:val="20"/>
        </w:rPr>
      </w:pPr>
      <w:r w:rsidRPr="00954C8A">
        <w:rPr>
          <w:rFonts w:ascii="Tahoma" w:hAnsi="Tahoma" w:cs="Tahoma"/>
          <w:sz w:val="20"/>
        </w:rPr>
        <w:t>W</w:t>
      </w:r>
      <w:r w:rsidR="00F639EF" w:rsidRPr="00954C8A">
        <w:rPr>
          <w:rFonts w:ascii="Tahoma" w:hAnsi="Tahoma" w:cs="Tahoma"/>
          <w:sz w:val="20"/>
        </w:rPr>
        <w:t>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14:paraId="2C3A2EA3" w14:textId="77777777" w:rsidR="00F639EF" w:rsidRPr="00954C8A" w:rsidRDefault="00F639EF" w:rsidP="00954C8A">
      <w:pPr>
        <w:ind w:left="426"/>
        <w:jc w:val="both"/>
        <w:rPr>
          <w:rFonts w:ascii="Tahoma" w:hAnsi="Tahoma" w:cs="Tahoma"/>
          <w:b/>
          <w:i/>
        </w:rPr>
      </w:pPr>
    </w:p>
    <w:p w14:paraId="4F1BE97F" w14:textId="77777777" w:rsidR="00F639EF" w:rsidRPr="00954C8A" w:rsidRDefault="00F639EF" w:rsidP="00954C8A">
      <w:pPr>
        <w:ind w:left="426"/>
        <w:jc w:val="both"/>
        <w:rPr>
          <w:rFonts w:ascii="Tahoma" w:hAnsi="Tahoma" w:cs="Tahoma"/>
          <w:i/>
        </w:rPr>
      </w:pPr>
      <w:r w:rsidRPr="00954C8A">
        <w:rPr>
          <w:rFonts w:ascii="Tahoma" w:hAnsi="Tahoma" w:cs="Tahoma"/>
          <w:b/>
          <w:i/>
        </w:rPr>
        <w:t>Uwaga:</w:t>
      </w:r>
      <w:r w:rsidRPr="00954C8A">
        <w:rPr>
          <w:rFonts w:ascii="Tahoma" w:hAnsi="Tahoma" w:cs="Tahoma"/>
          <w:i/>
        </w:rPr>
        <w:t xml:space="preserve"> </w:t>
      </w:r>
    </w:p>
    <w:p w14:paraId="7CD99582" w14:textId="77777777" w:rsidR="00F639EF" w:rsidRPr="00954C8A" w:rsidRDefault="00F639EF" w:rsidP="00954C8A">
      <w:pPr>
        <w:ind w:left="426"/>
        <w:jc w:val="both"/>
        <w:rPr>
          <w:rFonts w:ascii="Tahoma" w:hAnsi="Tahoma" w:cs="Tahoma"/>
          <w:i/>
        </w:rPr>
      </w:pPr>
      <w:r w:rsidRPr="00954C8A">
        <w:rPr>
          <w:rFonts w:ascii="Tahoma" w:hAnsi="Tahoma" w:cs="Tahoma"/>
          <w:i/>
        </w:rPr>
        <w:t>Ubezpieczenie budynków i budowli obejmuje również elementy stałe w tych obiektach.</w:t>
      </w:r>
    </w:p>
    <w:p w14:paraId="68C8A5E1" w14:textId="77777777" w:rsidR="001109F6" w:rsidRPr="00954C8A" w:rsidRDefault="001109F6" w:rsidP="00954C8A">
      <w:pPr>
        <w:ind w:left="426"/>
        <w:jc w:val="both"/>
        <w:rPr>
          <w:rFonts w:ascii="Tahoma" w:hAnsi="Tahoma" w:cs="Tahoma"/>
          <w:i/>
        </w:rPr>
      </w:pPr>
      <w:r w:rsidRPr="00954C8A">
        <w:rPr>
          <w:rFonts w:ascii="Tahoma" w:hAnsi="Tahoma" w:cs="Tahoma"/>
          <w:i/>
        </w:rPr>
        <w:t>Ochrona ubezpieczeniowa obejmuje również szkody w kolektorach słonecznych (solarach) lub instalacji fotowoltaicznej, jeżeli znajdują się one na budynkach i budowlach oraz w innych instalacjach i urządzeniach znajdujących się na zewnątrz budynków.</w:t>
      </w:r>
    </w:p>
    <w:p w14:paraId="1D2857F4" w14:textId="77777777" w:rsidR="00F639EF" w:rsidRPr="00954C8A" w:rsidRDefault="00F639EF" w:rsidP="00954C8A">
      <w:pPr>
        <w:ind w:left="426"/>
        <w:jc w:val="both"/>
        <w:rPr>
          <w:rFonts w:ascii="Tahoma" w:hAnsi="Tahoma" w:cs="Tahoma"/>
          <w:i/>
        </w:rPr>
      </w:pPr>
      <w:r w:rsidRPr="00954C8A">
        <w:rPr>
          <w:rFonts w:ascii="Tahoma" w:hAnsi="Tahoma" w:cs="Tahoma"/>
          <w:i/>
        </w:rPr>
        <w:t>Ubezpieczeniem objęte jest również mienie zlokalizowane, zainstalowane na zewnątrz budynków (np. kamery, anteny) oraz inne mienie znajdujące się na zewnątrz ubezpieczonej posesji.</w:t>
      </w:r>
    </w:p>
    <w:p w14:paraId="2FC2F5D2" w14:textId="77777777" w:rsidR="00F639EF" w:rsidRPr="00954C8A" w:rsidRDefault="00F639EF" w:rsidP="00954C8A">
      <w:pPr>
        <w:ind w:left="426"/>
        <w:jc w:val="both"/>
        <w:rPr>
          <w:rStyle w:val="Uwydatnienie"/>
          <w:rFonts w:ascii="Tahoma" w:hAnsi="Tahoma" w:cs="Tahoma"/>
        </w:rPr>
      </w:pPr>
      <w:r w:rsidRPr="00954C8A">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655D4C62" w14:textId="77777777" w:rsidR="00F639EF" w:rsidRPr="00E13E48" w:rsidRDefault="00F639EF" w:rsidP="00954C8A">
      <w:pPr>
        <w:ind w:left="426"/>
        <w:jc w:val="both"/>
        <w:rPr>
          <w:rFonts w:ascii="Tahoma" w:hAnsi="Tahoma" w:cs="Tahoma"/>
          <w:i/>
        </w:rPr>
      </w:pPr>
      <w:r w:rsidRPr="00E13E48">
        <w:rPr>
          <w:rFonts w:ascii="Tahoma" w:hAnsi="Tahoma" w:cs="Tahoma"/>
          <w:i/>
        </w:rPr>
        <w:t xml:space="preserve">Ubezpieczeniem objęte są również instalacje znajdujące się pod ziemią (m.in. sieć wodociągowa </w:t>
      </w:r>
      <w:r w:rsidRPr="00E13E48">
        <w:rPr>
          <w:rFonts w:ascii="Tahoma" w:hAnsi="Tahoma" w:cs="Tahoma"/>
          <w:i/>
        </w:rPr>
        <w:br/>
        <w:t xml:space="preserve">i kanalizacyjna), jeżeli znajduje się w wykazie mienia do ubezpieczenia. </w:t>
      </w:r>
    </w:p>
    <w:p w14:paraId="4748364D" w14:textId="77777777" w:rsidR="00F639EF" w:rsidRPr="00E13E48" w:rsidRDefault="00F639EF" w:rsidP="00F639EF">
      <w:pPr>
        <w:ind w:left="426"/>
        <w:rPr>
          <w:rFonts w:ascii="Tahoma" w:hAnsi="Tahoma" w:cs="Tahoma"/>
          <w:b/>
          <w:i/>
          <w:highlight w:val="red"/>
        </w:rPr>
      </w:pPr>
    </w:p>
    <w:p w14:paraId="260BBC6E" w14:textId="77777777" w:rsidR="00F639EF" w:rsidRPr="00E13E48" w:rsidRDefault="00F639EF" w:rsidP="00F639EF">
      <w:pPr>
        <w:ind w:left="426"/>
        <w:rPr>
          <w:rFonts w:ascii="Tahoma" w:hAnsi="Tahoma" w:cs="Tahoma"/>
          <w:b/>
        </w:rPr>
      </w:pPr>
      <w:r w:rsidRPr="00E13E48">
        <w:rPr>
          <w:rFonts w:ascii="Tahoma" w:hAnsi="Tahoma" w:cs="Tahoma"/>
          <w:b/>
        </w:rPr>
        <w:t>Urządzenia i wyposażenie, zbiory biblioteczne</w:t>
      </w:r>
    </w:p>
    <w:p w14:paraId="2B48A0FA" w14:textId="77777777" w:rsidR="00F639EF" w:rsidRPr="00E13E48" w:rsidRDefault="00F639EF" w:rsidP="00F639EF">
      <w:pPr>
        <w:ind w:left="426"/>
        <w:rPr>
          <w:rFonts w:ascii="Tahoma" w:hAnsi="Tahoma" w:cs="Tahoma"/>
        </w:rPr>
      </w:pPr>
      <w:r w:rsidRPr="00E13E48">
        <w:rPr>
          <w:rFonts w:ascii="Tahoma" w:hAnsi="Tahoma" w:cs="Tahoma"/>
        </w:rPr>
        <w:t xml:space="preserve">rodzaj wartości: </w:t>
      </w:r>
      <w:r w:rsidRPr="00E13E48">
        <w:rPr>
          <w:rFonts w:ascii="Tahoma" w:hAnsi="Tahoma" w:cs="Tahoma"/>
        </w:rPr>
        <w:tab/>
      </w:r>
      <w:r w:rsidRPr="00E13E48">
        <w:rPr>
          <w:rFonts w:ascii="Tahoma" w:hAnsi="Tahoma" w:cs="Tahoma"/>
        </w:rPr>
        <w:tab/>
        <w:t xml:space="preserve">wartość księgowa brutto </w:t>
      </w:r>
    </w:p>
    <w:p w14:paraId="1C546892" w14:textId="77777777" w:rsidR="00F639EF" w:rsidRPr="00E13E48" w:rsidRDefault="00F639EF" w:rsidP="00F639EF">
      <w:pPr>
        <w:ind w:left="426"/>
        <w:rPr>
          <w:rFonts w:ascii="Tahoma" w:hAnsi="Tahoma" w:cs="Tahoma"/>
        </w:rPr>
      </w:pPr>
      <w:r w:rsidRPr="00E13E48">
        <w:rPr>
          <w:rFonts w:ascii="Tahoma" w:hAnsi="Tahoma" w:cs="Tahoma"/>
        </w:rPr>
        <w:t xml:space="preserve">system ubezpieczenia: </w:t>
      </w:r>
      <w:r w:rsidRPr="00E13E48">
        <w:rPr>
          <w:rFonts w:ascii="Tahoma" w:hAnsi="Tahoma" w:cs="Tahoma"/>
        </w:rPr>
        <w:tab/>
        <w:t>na sumy stałe,</w:t>
      </w:r>
    </w:p>
    <w:p w14:paraId="6D3C6308" w14:textId="2F57EF8B" w:rsidR="00F639EF" w:rsidRPr="00E13E48" w:rsidRDefault="00F639EF" w:rsidP="00F639EF">
      <w:pPr>
        <w:ind w:firstLine="426"/>
        <w:jc w:val="both"/>
        <w:rPr>
          <w:rFonts w:ascii="Tahoma" w:hAnsi="Tahoma" w:cs="Tahoma"/>
        </w:rPr>
      </w:pPr>
      <w:r w:rsidRPr="00E13E48">
        <w:rPr>
          <w:rFonts w:ascii="Tahoma" w:hAnsi="Tahoma" w:cs="Tahoma"/>
        </w:rPr>
        <w:t xml:space="preserve">sumy ubezpieczenia dla poszczególnych </w:t>
      </w:r>
      <w:r w:rsidR="00565D47" w:rsidRPr="00E13E48">
        <w:rPr>
          <w:rFonts w:ascii="Tahoma" w:hAnsi="Tahoma" w:cs="Tahoma"/>
        </w:rPr>
        <w:t>podmiotów (ubezpieczonych</w:t>
      </w:r>
      <w:r w:rsidRPr="00E13E48">
        <w:rPr>
          <w:rFonts w:ascii="Tahoma" w:hAnsi="Tahoma" w:cs="Tahoma"/>
        </w:rPr>
        <w:t>:</w:t>
      </w:r>
      <w:r w:rsidR="002D037E" w:rsidRPr="00E13E48">
        <w:rPr>
          <w:rFonts w:ascii="Tahoma" w:hAnsi="Tahoma" w:cs="Tahoma"/>
        </w:rPr>
        <w:t xml:space="preserve"> </w:t>
      </w:r>
      <w:r w:rsidRPr="00E13E48">
        <w:rPr>
          <w:rFonts w:ascii="Tahoma" w:hAnsi="Tahoma" w:cs="Tahoma"/>
        </w:rPr>
        <w:t>zgodnie z załącznikiem nr 6</w:t>
      </w:r>
      <w:r w:rsidR="002D037E" w:rsidRPr="00E13E48">
        <w:rPr>
          <w:rFonts w:ascii="Tahoma" w:hAnsi="Tahoma" w:cs="Tahoma"/>
        </w:rPr>
        <w:t>)</w:t>
      </w:r>
    </w:p>
    <w:p w14:paraId="40B01A60" w14:textId="239E5D14" w:rsidR="00F639EF" w:rsidRPr="00E13E48" w:rsidRDefault="00F639EF" w:rsidP="00F639EF">
      <w:pPr>
        <w:ind w:left="426"/>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4 304 231,39 zł</w:t>
      </w:r>
    </w:p>
    <w:p w14:paraId="3EF0A114" w14:textId="77777777" w:rsidR="00F639EF" w:rsidRDefault="00F639EF" w:rsidP="00F639EF">
      <w:pPr>
        <w:ind w:left="426"/>
        <w:rPr>
          <w:rFonts w:ascii="Tahoma" w:hAnsi="Tahoma" w:cs="Tahoma"/>
          <w:b/>
          <w:i/>
        </w:rPr>
      </w:pPr>
    </w:p>
    <w:p w14:paraId="30604BB1" w14:textId="77777777" w:rsidR="00F639EF" w:rsidRPr="00346EAE" w:rsidRDefault="00F639EF" w:rsidP="00954C8A">
      <w:pPr>
        <w:ind w:left="426"/>
        <w:jc w:val="both"/>
        <w:rPr>
          <w:rFonts w:ascii="Tahoma" w:hAnsi="Tahoma" w:cs="Tahoma"/>
          <w:b/>
          <w:u w:val="single"/>
        </w:rPr>
      </w:pPr>
      <w:r w:rsidRPr="00346EAE">
        <w:rPr>
          <w:rFonts w:ascii="Tahoma" w:hAnsi="Tahoma" w:cs="Tahoma"/>
          <w:b/>
          <w:u w:val="single"/>
        </w:rPr>
        <w:t>UWAGA: Poniższe limity odpowiedzialności są wspólne dla wszystkich Ubezpieczonych.</w:t>
      </w:r>
    </w:p>
    <w:p w14:paraId="0657A2F1" w14:textId="77777777" w:rsidR="00954C8A" w:rsidRPr="00E13E48" w:rsidRDefault="00954C8A" w:rsidP="00F639EF">
      <w:pPr>
        <w:ind w:left="426"/>
        <w:rPr>
          <w:rFonts w:ascii="Tahoma" w:hAnsi="Tahoma" w:cs="Tahoma"/>
          <w:b/>
        </w:rPr>
      </w:pPr>
    </w:p>
    <w:p w14:paraId="79448D74" w14:textId="77777777" w:rsidR="00F639EF" w:rsidRPr="00E13E48" w:rsidRDefault="00F639EF" w:rsidP="00954C8A">
      <w:pPr>
        <w:ind w:left="426"/>
        <w:jc w:val="both"/>
        <w:rPr>
          <w:rFonts w:ascii="Tahoma" w:hAnsi="Tahoma" w:cs="Tahoma"/>
          <w:b/>
        </w:rPr>
      </w:pPr>
      <w:r w:rsidRPr="00E13E48">
        <w:rPr>
          <w:rFonts w:ascii="Tahoma" w:hAnsi="Tahoma" w:cs="Tahoma"/>
          <w:b/>
        </w:rPr>
        <w:t>Wartości pieniężne</w:t>
      </w:r>
    </w:p>
    <w:p w14:paraId="55F39845"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7D257617"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nominalna</w:t>
      </w:r>
    </w:p>
    <w:p w14:paraId="21304732" w14:textId="46CD767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100</w:t>
      </w:r>
      <w:r w:rsidRPr="00E13E48">
        <w:rPr>
          <w:rFonts w:ascii="Tahoma" w:hAnsi="Tahoma" w:cs="Tahoma"/>
          <w:b/>
        </w:rPr>
        <w:t> 000,00 zł</w:t>
      </w:r>
    </w:p>
    <w:p w14:paraId="5427FFF0" w14:textId="77777777" w:rsidR="00F639EF" w:rsidRPr="00F576F1" w:rsidRDefault="00F639EF" w:rsidP="00954C8A">
      <w:pPr>
        <w:jc w:val="both"/>
        <w:rPr>
          <w:rFonts w:ascii="Tahoma" w:hAnsi="Tahoma" w:cs="Tahoma"/>
        </w:rPr>
      </w:pPr>
    </w:p>
    <w:p w14:paraId="1D926B90" w14:textId="42706D51" w:rsidR="00F639EF" w:rsidRPr="00954C8A" w:rsidRDefault="00565D47" w:rsidP="00954C8A">
      <w:pPr>
        <w:ind w:left="426"/>
        <w:jc w:val="both"/>
        <w:rPr>
          <w:rFonts w:ascii="Tahoma" w:hAnsi="Tahoma" w:cs="Tahoma"/>
          <w:b/>
        </w:rPr>
      </w:pPr>
      <w:r w:rsidRPr="00F576F1">
        <w:rPr>
          <w:rFonts w:ascii="Tahoma" w:hAnsi="Tahoma" w:cs="Tahoma"/>
          <w:b/>
        </w:rPr>
        <w:t xml:space="preserve">Nakłady adaptacyjne (dotyczy zarówno </w:t>
      </w:r>
      <w:r w:rsidRPr="004D16B9">
        <w:rPr>
          <w:rFonts w:ascii="Tahoma" w:hAnsi="Tahoma" w:cs="Tahoma"/>
          <w:b/>
        </w:rPr>
        <w:t xml:space="preserve">budynków należących do ubezpieczonych, jak </w:t>
      </w:r>
      <w:r w:rsidRPr="004D16B9">
        <w:rPr>
          <w:rFonts w:ascii="Tahoma" w:hAnsi="Tahoma" w:cs="Tahoma"/>
          <w:b/>
        </w:rPr>
        <w:br/>
      </w:r>
      <w:r w:rsidRPr="00954C8A">
        <w:rPr>
          <w:rFonts w:ascii="Tahoma" w:hAnsi="Tahoma" w:cs="Tahoma"/>
          <w:b/>
        </w:rPr>
        <w:t>i budynków należących do osób trzecich, w których ubezpieczeni prowadzą działalność</w:t>
      </w:r>
      <w:r w:rsidR="00F639EF" w:rsidRPr="00954C8A">
        <w:rPr>
          <w:rFonts w:ascii="Tahoma" w:hAnsi="Tahoma" w:cs="Tahoma"/>
          <w:b/>
        </w:rPr>
        <w:t>)</w:t>
      </w:r>
    </w:p>
    <w:p w14:paraId="153530D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349F13BA"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55C490D3" w14:textId="7777777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100 000,00 zł</w:t>
      </w:r>
    </w:p>
    <w:p w14:paraId="70F4C8B7" w14:textId="77777777" w:rsidR="00F639EF" w:rsidRPr="00464461" w:rsidRDefault="00F639EF" w:rsidP="00954C8A">
      <w:pPr>
        <w:ind w:left="426"/>
        <w:jc w:val="both"/>
        <w:rPr>
          <w:rFonts w:ascii="Tahoma" w:hAnsi="Tahoma" w:cs="Tahoma"/>
          <w:b/>
        </w:rPr>
      </w:pPr>
    </w:p>
    <w:p w14:paraId="199913EF" w14:textId="77777777" w:rsidR="00F639EF" w:rsidRPr="005C148B" w:rsidRDefault="00F639EF" w:rsidP="00954C8A">
      <w:pPr>
        <w:ind w:left="426"/>
        <w:jc w:val="both"/>
        <w:rPr>
          <w:rFonts w:ascii="Tahoma" w:hAnsi="Tahoma" w:cs="Tahoma"/>
          <w:b/>
          <w:color w:val="000000"/>
        </w:rPr>
      </w:pPr>
      <w:proofErr w:type="spellStart"/>
      <w:r w:rsidRPr="005C148B">
        <w:rPr>
          <w:rFonts w:ascii="Tahoma" w:hAnsi="Tahoma" w:cs="Tahoma"/>
          <w:b/>
          <w:color w:val="000000"/>
        </w:rPr>
        <w:t>Niskocenne</w:t>
      </w:r>
      <w:proofErr w:type="spellEnd"/>
      <w:r w:rsidRPr="005C148B">
        <w:rPr>
          <w:rFonts w:ascii="Tahoma" w:hAnsi="Tahoma" w:cs="Tahoma"/>
          <w:b/>
          <w:color w:val="000000"/>
        </w:rPr>
        <w:t xml:space="preserve"> składniki majątku</w:t>
      </w:r>
    </w:p>
    <w:p w14:paraId="209E7112" w14:textId="77777777" w:rsidR="00F639EF" w:rsidRPr="005C148B" w:rsidRDefault="00F639EF" w:rsidP="00954C8A">
      <w:pPr>
        <w:ind w:left="2835" w:hanging="2409"/>
        <w:jc w:val="both"/>
        <w:rPr>
          <w:rFonts w:ascii="Tahoma" w:hAnsi="Tahoma" w:cs="Tahoma"/>
          <w:color w:val="000000"/>
        </w:rPr>
      </w:pPr>
      <w:r w:rsidRPr="005C148B">
        <w:rPr>
          <w:rFonts w:ascii="Tahoma" w:hAnsi="Tahoma" w:cs="Tahoma"/>
          <w:color w:val="000000"/>
        </w:rPr>
        <w:t xml:space="preserve">system ubezpieczenia: </w:t>
      </w:r>
      <w:r w:rsidRPr="005C148B">
        <w:rPr>
          <w:rFonts w:ascii="Tahoma" w:hAnsi="Tahoma" w:cs="Tahoma"/>
          <w:color w:val="000000"/>
        </w:rPr>
        <w:tab/>
        <w:t>na pierwsze ryzyko z konsumpcją sumy ubezpieczenia</w:t>
      </w:r>
    </w:p>
    <w:p w14:paraId="796490AF" w14:textId="77777777" w:rsidR="00F639EF" w:rsidRPr="005C148B" w:rsidRDefault="00F639EF" w:rsidP="00954C8A">
      <w:pPr>
        <w:tabs>
          <w:tab w:val="left" w:pos="2835"/>
        </w:tabs>
        <w:ind w:left="2835" w:hanging="2409"/>
        <w:jc w:val="both"/>
        <w:rPr>
          <w:rFonts w:ascii="Tahoma" w:hAnsi="Tahoma" w:cs="Tahoma"/>
          <w:b/>
          <w:color w:val="000000"/>
        </w:rPr>
      </w:pPr>
      <w:r w:rsidRPr="005C148B">
        <w:rPr>
          <w:rFonts w:ascii="Tahoma" w:hAnsi="Tahoma" w:cs="Tahoma"/>
          <w:color w:val="000000"/>
        </w:rPr>
        <w:t>rodzaj wartości</w:t>
      </w:r>
      <w:r w:rsidRPr="005C148B">
        <w:rPr>
          <w:rFonts w:ascii="Tahoma" w:hAnsi="Tahoma" w:cs="Tahoma"/>
          <w:color w:val="000000"/>
        </w:rPr>
        <w:tab/>
        <w:t>wartość odtworzeniowa</w:t>
      </w:r>
    </w:p>
    <w:p w14:paraId="220F7EEA" w14:textId="79731505"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00 000,00 zł</w:t>
      </w:r>
    </w:p>
    <w:p w14:paraId="47849BDE" w14:textId="77777777" w:rsidR="00F639EF" w:rsidRPr="00954C8A" w:rsidRDefault="00F639EF" w:rsidP="00954C8A">
      <w:pPr>
        <w:ind w:left="426"/>
        <w:jc w:val="both"/>
        <w:rPr>
          <w:rFonts w:ascii="Tahoma" w:hAnsi="Tahoma" w:cs="Tahoma"/>
          <w:b/>
        </w:rPr>
      </w:pPr>
    </w:p>
    <w:p w14:paraId="455C6AB7" w14:textId="4DABB2F1" w:rsidR="00F639EF" w:rsidRPr="00954C8A" w:rsidRDefault="00F639EF" w:rsidP="00954C8A">
      <w:pPr>
        <w:ind w:left="426"/>
        <w:jc w:val="both"/>
        <w:rPr>
          <w:rFonts w:ascii="Tahoma" w:hAnsi="Tahoma" w:cs="Tahoma"/>
          <w:b/>
        </w:rPr>
      </w:pPr>
      <w:r w:rsidRPr="00954C8A">
        <w:rPr>
          <w:rFonts w:ascii="Tahoma" w:hAnsi="Tahoma" w:cs="Tahoma"/>
          <w:b/>
        </w:rPr>
        <w:t xml:space="preserve">Budowle (ogrodzenia, wiaty przystankowe, bariery ochronne przy drogach publicznych, obiekty małej architektury, drogi i chodniki wewnętrzne, place, boiska, itp.) na terenie </w:t>
      </w:r>
      <w:r w:rsidR="00954C8A" w:rsidRPr="00954C8A">
        <w:rPr>
          <w:rFonts w:ascii="Tahoma" w:hAnsi="Tahoma" w:cs="Tahoma"/>
          <w:b/>
        </w:rPr>
        <w:t>Gminy Chociwel</w:t>
      </w:r>
      <w:r w:rsidRPr="00954C8A">
        <w:rPr>
          <w:rFonts w:ascii="Tahoma" w:hAnsi="Tahoma" w:cs="Tahoma"/>
          <w:b/>
        </w:rPr>
        <w:t xml:space="preserve"> nie wykazane do ubezpieczenia w systemie na sumy stałe</w:t>
      </w:r>
    </w:p>
    <w:p w14:paraId="0576CADF"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39517F11"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06846F8B" w14:textId="77777777" w:rsidR="00F639EF" w:rsidRPr="00954C8A" w:rsidRDefault="00F639EF" w:rsidP="00954C8A">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t>50 000,00 zł</w:t>
      </w:r>
    </w:p>
    <w:p w14:paraId="21B7DC19" w14:textId="77777777" w:rsidR="00F639EF" w:rsidRPr="00954C8A" w:rsidRDefault="00F639EF" w:rsidP="00954C8A">
      <w:pPr>
        <w:ind w:left="426"/>
        <w:jc w:val="both"/>
        <w:rPr>
          <w:rFonts w:ascii="Tahoma" w:hAnsi="Tahoma" w:cs="Tahoma"/>
          <w:b/>
        </w:rPr>
      </w:pPr>
    </w:p>
    <w:p w14:paraId="25837231" w14:textId="4D663E57" w:rsidR="00F639EF" w:rsidRPr="00954C8A" w:rsidRDefault="00F639EF" w:rsidP="00954C8A">
      <w:pPr>
        <w:ind w:left="426"/>
        <w:jc w:val="both"/>
        <w:rPr>
          <w:rFonts w:ascii="Tahoma" w:hAnsi="Tahoma" w:cs="Tahoma"/>
          <w:b/>
        </w:rPr>
      </w:pPr>
      <w:r w:rsidRPr="00954C8A">
        <w:rPr>
          <w:rFonts w:ascii="Tahoma" w:hAnsi="Tahoma" w:cs="Tahoma"/>
          <w:b/>
        </w:rPr>
        <w:t xml:space="preserve">Znaki drogowe (w tym sygnalizacja świetlna), tablice informacyjne, witacze, słupy oświetleniowe wraz z linią zasilającą, lampy należące do Zamawiającego na terenie  </w:t>
      </w:r>
      <w:r w:rsidR="00954C8A" w:rsidRPr="00954C8A">
        <w:rPr>
          <w:rFonts w:ascii="Tahoma" w:hAnsi="Tahoma" w:cs="Tahoma"/>
          <w:b/>
        </w:rPr>
        <w:t xml:space="preserve">Gminy Chociwel </w:t>
      </w:r>
      <w:r w:rsidRPr="00954C8A">
        <w:rPr>
          <w:rFonts w:ascii="Tahoma" w:hAnsi="Tahoma" w:cs="Tahoma"/>
          <w:b/>
        </w:rPr>
        <w:t>nie wykazane do ubezpieczenia w systemie na sumy stałe</w:t>
      </w:r>
    </w:p>
    <w:p w14:paraId="3EC083BD"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7A8ABD80"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3794E185" w14:textId="745DA619"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2</w:t>
      </w:r>
      <w:r w:rsidRPr="00954C8A">
        <w:rPr>
          <w:rFonts w:ascii="Tahoma" w:hAnsi="Tahoma" w:cs="Tahoma"/>
          <w:b/>
        </w:rPr>
        <w:t>0 000,00 zł</w:t>
      </w:r>
    </w:p>
    <w:p w14:paraId="659C7545" w14:textId="77777777" w:rsidR="00F639EF" w:rsidRPr="003A1B46" w:rsidRDefault="00F639EF" w:rsidP="00F639EF">
      <w:pPr>
        <w:ind w:left="426"/>
        <w:rPr>
          <w:rFonts w:ascii="Tahoma" w:hAnsi="Tahoma" w:cs="Tahoma"/>
          <w:b/>
        </w:rPr>
      </w:pPr>
    </w:p>
    <w:p w14:paraId="3E4BBC9F" w14:textId="77777777" w:rsidR="00F639EF" w:rsidRPr="00954C8A" w:rsidRDefault="00F639EF" w:rsidP="00954C8A">
      <w:pPr>
        <w:ind w:left="426"/>
        <w:jc w:val="both"/>
        <w:rPr>
          <w:rFonts w:ascii="Tahoma" w:hAnsi="Tahoma" w:cs="Tahoma"/>
          <w:b/>
        </w:rPr>
      </w:pPr>
      <w:r w:rsidRPr="00954C8A">
        <w:rPr>
          <w:rFonts w:ascii="Tahoma" w:hAnsi="Tahoma" w:cs="Tahoma"/>
          <w:b/>
        </w:rPr>
        <w:lastRenderedPageBreak/>
        <w:t xml:space="preserve">Mienie pracownicze i uczniowskie </w:t>
      </w:r>
    </w:p>
    <w:p w14:paraId="7A8FF07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7F08AA64"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0A7DC221" w14:textId="7C59388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 xml:space="preserve">0 000,00 zł </w:t>
      </w:r>
    </w:p>
    <w:p w14:paraId="158D32F3" w14:textId="77777777" w:rsidR="00F639EF" w:rsidRPr="00954C8A" w:rsidRDefault="00F639EF" w:rsidP="00954C8A">
      <w:pPr>
        <w:ind w:left="426"/>
        <w:jc w:val="both"/>
        <w:rPr>
          <w:rFonts w:ascii="Tahoma" w:hAnsi="Tahoma" w:cs="Tahoma"/>
          <w:b/>
        </w:rPr>
      </w:pPr>
    </w:p>
    <w:p w14:paraId="3E29A7E1" w14:textId="77777777" w:rsidR="00F639EF" w:rsidRPr="00954C8A" w:rsidRDefault="00F639EF" w:rsidP="00954C8A">
      <w:pPr>
        <w:ind w:left="426"/>
        <w:jc w:val="both"/>
        <w:rPr>
          <w:rFonts w:ascii="Tahoma" w:hAnsi="Tahoma" w:cs="Tahoma"/>
          <w:b/>
        </w:rPr>
      </w:pPr>
      <w:r w:rsidRPr="00954C8A">
        <w:rPr>
          <w:rFonts w:ascii="Tahoma" w:hAnsi="Tahoma" w:cs="Tahoma"/>
          <w:b/>
        </w:rPr>
        <w:t>Mienie osobiste członków OSP oraz wyposażenie ratownicze jednostek OSP</w:t>
      </w:r>
    </w:p>
    <w:p w14:paraId="5F1A45A4"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0DEE9BCB"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15DB6DDA" w14:textId="3FD9B9D3"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3</w:t>
      </w:r>
      <w:r w:rsidRPr="00954C8A">
        <w:rPr>
          <w:rFonts w:ascii="Tahoma" w:hAnsi="Tahoma" w:cs="Tahoma"/>
          <w:b/>
        </w:rPr>
        <w:t xml:space="preserve">0 000,00 zł </w:t>
      </w:r>
    </w:p>
    <w:p w14:paraId="1E11F307" w14:textId="77777777" w:rsidR="00F639EF" w:rsidRPr="00954C8A" w:rsidRDefault="00F639EF" w:rsidP="00954C8A">
      <w:pPr>
        <w:ind w:left="426"/>
        <w:jc w:val="both"/>
        <w:rPr>
          <w:rFonts w:ascii="Tahoma" w:hAnsi="Tahoma" w:cs="Tahoma"/>
        </w:rPr>
      </w:pPr>
      <w:r w:rsidRPr="00954C8A">
        <w:rPr>
          <w:rFonts w:ascii="Tahoma" w:hAnsi="Tahoma" w:cs="Tahoma"/>
        </w:rPr>
        <w:t>Miejsce ubezpieczenia: teren wykonywania zadań statutowych, w tym akcji ratowniczych</w:t>
      </w:r>
    </w:p>
    <w:p w14:paraId="31A51B2D" w14:textId="77777777" w:rsidR="00F639EF" w:rsidRPr="00954C8A" w:rsidRDefault="00F639EF" w:rsidP="00954C8A">
      <w:pPr>
        <w:ind w:left="426"/>
        <w:jc w:val="both"/>
        <w:rPr>
          <w:rFonts w:ascii="Tahoma" w:hAnsi="Tahoma" w:cs="Tahoma"/>
          <w:b/>
        </w:rPr>
      </w:pPr>
    </w:p>
    <w:p w14:paraId="261059B4" w14:textId="77777777" w:rsidR="00F639EF" w:rsidRPr="00E13E48" w:rsidRDefault="00F639EF" w:rsidP="00954C8A">
      <w:pPr>
        <w:ind w:left="426"/>
        <w:jc w:val="both"/>
        <w:rPr>
          <w:rFonts w:ascii="Tahoma" w:hAnsi="Tahoma" w:cs="Tahoma"/>
          <w:b/>
        </w:rPr>
      </w:pPr>
      <w:r w:rsidRPr="00E13E48">
        <w:rPr>
          <w:rFonts w:ascii="Tahoma" w:hAnsi="Tahoma" w:cs="Tahoma"/>
          <w:b/>
        </w:rPr>
        <w:t>Środki obrotowe</w:t>
      </w:r>
      <w:r w:rsidRPr="00643A20">
        <w:rPr>
          <w:rFonts w:ascii="Tahoma" w:hAnsi="Tahoma" w:cs="Tahoma"/>
          <w:b/>
          <w:strike/>
          <w:highlight w:val="yellow"/>
        </w:rPr>
        <w:t>*</w:t>
      </w:r>
    </w:p>
    <w:p w14:paraId="5C4E0563"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38318D3E"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wartość zakupu/wytworzenia</w:t>
      </w:r>
    </w:p>
    <w:p w14:paraId="60045B0A" w14:textId="2A1F4E5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2</w:t>
      </w:r>
      <w:r w:rsidRPr="00E13E48">
        <w:rPr>
          <w:rFonts w:ascii="Tahoma" w:hAnsi="Tahoma" w:cs="Tahoma"/>
          <w:b/>
        </w:rPr>
        <w:t xml:space="preserve"> 000,00 zł</w:t>
      </w:r>
    </w:p>
    <w:p w14:paraId="22256E78" w14:textId="71424189" w:rsidR="00F639EF" w:rsidRPr="00643A20" w:rsidRDefault="00F639EF" w:rsidP="00954C8A">
      <w:pPr>
        <w:ind w:firstLine="426"/>
        <w:jc w:val="both"/>
        <w:rPr>
          <w:rFonts w:ascii="Tahoma" w:hAnsi="Tahoma" w:cs="Tahoma"/>
          <w:strike/>
          <w:sz w:val="18"/>
          <w:szCs w:val="18"/>
        </w:rPr>
      </w:pPr>
      <w:r w:rsidRPr="00643A20">
        <w:rPr>
          <w:rFonts w:ascii="Tahoma" w:hAnsi="Tahoma" w:cs="Tahoma"/>
          <w:strike/>
          <w:sz w:val="18"/>
          <w:szCs w:val="18"/>
          <w:highlight w:val="yellow"/>
        </w:rPr>
        <w:t>*W tym paliwo w zbiornikach lub pojeździe do limitu 1 000 zł.</w:t>
      </w:r>
    </w:p>
    <w:p w14:paraId="544DEFD3" w14:textId="77777777" w:rsidR="00FC2305" w:rsidRPr="00954C8A" w:rsidRDefault="00FC2305" w:rsidP="00954C8A">
      <w:pPr>
        <w:spacing w:after="160" w:line="259" w:lineRule="auto"/>
        <w:ind w:left="426"/>
        <w:contextualSpacing/>
        <w:jc w:val="both"/>
        <w:rPr>
          <w:rFonts w:ascii="Tahoma" w:eastAsia="Calibri" w:hAnsi="Tahoma" w:cs="Tahoma"/>
          <w:b/>
          <w:lang w:eastAsia="en-US"/>
        </w:rPr>
      </w:pPr>
    </w:p>
    <w:p w14:paraId="09CAA52F" w14:textId="46EAB083" w:rsidR="00FC2305" w:rsidRPr="004A35E9" w:rsidRDefault="00FC2305" w:rsidP="00954C8A">
      <w:pPr>
        <w:ind w:left="426"/>
        <w:contextualSpacing/>
        <w:jc w:val="both"/>
        <w:rPr>
          <w:rFonts w:ascii="Tahoma" w:eastAsia="Calibri" w:hAnsi="Tahoma" w:cs="Tahoma"/>
          <w:b/>
          <w:lang w:eastAsia="en-US"/>
        </w:rPr>
      </w:pPr>
      <w:r w:rsidRPr="004A35E9">
        <w:rPr>
          <w:rFonts w:ascii="Tahoma" w:eastAsia="Calibri" w:hAnsi="Tahoma" w:cs="Tahoma"/>
          <w:b/>
          <w:lang w:eastAsia="en-US"/>
        </w:rPr>
        <w:t xml:space="preserve">Pojemniki na odpady należące do ubezpieczającego lub pojemniki użyczone przez ubezpieczającego na terenie </w:t>
      </w:r>
      <w:r w:rsidR="00954C8A" w:rsidRPr="004A35E9">
        <w:rPr>
          <w:rFonts w:ascii="Tahoma" w:hAnsi="Tahoma" w:cs="Tahoma"/>
          <w:b/>
        </w:rPr>
        <w:t>Gminy Chociwel</w:t>
      </w:r>
    </w:p>
    <w:p w14:paraId="3E2FC009" w14:textId="2ACB1BA9"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48E6E971" w14:textId="77777777"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5D967B86" w14:textId="0CECAF47" w:rsidR="00FC2305" w:rsidRPr="004A35E9" w:rsidRDefault="00FC2305" w:rsidP="00954C8A">
      <w:pPr>
        <w:ind w:left="426"/>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w:t>
      </w:r>
      <w:r w:rsidR="00954C8A" w:rsidRPr="004A35E9">
        <w:rPr>
          <w:rFonts w:ascii="Tahoma" w:eastAsia="Calibri" w:hAnsi="Tahoma" w:cs="Tahoma"/>
          <w:b/>
          <w:bCs/>
          <w:lang w:eastAsia="en-US"/>
        </w:rPr>
        <w:t>5</w:t>
      </w:r>
      <w:r w:rsidRPr="004A35E9">
        <w:rPr>
          <w:rFonts w:ascii="Tahoma" w:eastAsia="Calibri" w:hAnsi="Tahoma" w:cs="Tahoma"/>
          <w:b/>
          <w:bCs/>
          <w:lang w:eastAsia="en-US"/>
        </w:rPr>
        <w:t xml:space="preserve"> 000,00 zł </w:t>
      </w:r>
    </w:p>
    <w:p w14:paraId="24B49D28" w14:textId="77777777" w:rsidR="00DE3276" w:rsidRPr="004A35E9" w:rsidRDefault="00DE3276" w:rsidP="00954C8A">
      <w:pPr>
        <w:ind w:left="426"/>
        <w:contextualSpacing/>
        <w:jc w:val="both"/>
        <w:rPr>
          <w:rFonts w:ascii="Tahoma" w:eastAsia="Calibri" w:hAnsi="Tahoma" w:cs="Tahoma"/>
          <w:b/>
          <w:bCs/>
          <w:lang w:eastAsia="en-US"/>
        </w:rPr>
      </w:pPr>
    </w:p>
    <w:p w14:paraId="373D70FE" w14:textId="77777777" w:rsidR="00FC2305" w:rsidRPr="004A35E9" w:rsidRDefault="00FC2305" w:rsidP="00954C8A">
      <w:pPr>
        <w:ind w:left="426"/>
        <w:jc w:val="both"/>
        <w:rPr>
          <w:rFonts w:ascii="Tahoma" w:eastAsia="Calibri" w:hAnsi="Tahoma" w:cs="Tahoma"/>
          <w:b/>
          <w:bCs/>
          <w:lang w:eastAsia="en-US"/>
        </w:rPr>
      </w:pPr>
      <w:r w:rsidRPr="004A35E9">
        <w:rPr>
          <w:rFonts w:ascii="Tahoma" w:eastAsia="Calibri" w:hAnsi="Tahoma" w:cs="Tahoma"/>
          <w:b/>
          <w:bCs/>
          <w:lang w:eastAsia="en-US"/>
        </w:rPr>
        <w:t xml:space="preserve">Namioty </w:t>
      </w:r>
    </w:p>
    <w:p w14:paraId="4B248608" w14:textId="52239CD3"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5336BEDE" w14:textId="77777777" w:rsidR="00FC2305" w:rsidRPr="004A35E9" w:rsidRDefault="00FC2305" w:rsidP="00954C8A">
      <w:pPr>
        <w:ind w:left="429"/>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76451BF1" w14:textId="427358D0" w:rsidR="00FC2305" w:rsidRPr="004A35E9" w:rsidRDefault="00FC2305" w:rsidP="00954C8A">
      <w:pPr>
        <w:ind w:left="429"/>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10 000,00 zł</w:t>
      </w:r>
    </w:p>
    <w:p w14:paraId="110BB149" w14:textId="77777777" w:rsidR="00F639EF" w:rsidRDefault="00F639EF" w:rsidP="00F639EF">
      <w:pPr>
        <w:pStyle w:val="Nagwek1"/>
        <w:keepNext/>
        <w:suppressAutoHyphens/>
        <w:spacing w:before="0"/>
        <w:jc w:val="both"/>
        <w:rPr>
          <w:rFonts w:ascii="Tahoma" w:hAnsi="Tahoma" w:cs="Tahoma"/>
          <w:sz w:val="20"/>
        </w:rPr>
      </w:pPr>
    </w:p>
    <w:p w14:paraId="009E34D6" w14:textId="77777777" w:rsidR="00954C8A" w:rsidRPr="00954C8A" w:rsidRDefault="00954C8A" w:rsidP="00954C8A"/>
    <w:p w14:paraId="089D0022" w14:textId="77777777" w:rsidR="00F639EF" w:rsidRPr="00621ED7" w:rsidRDefault="00F639EF" w:rsidP="00F639EF">
      <w:pPr>
        <w:pStyle w:val="Nagwek1"/>
        <w:keepNext/>
        <w:suppressAutoHyphens/>
        <w:spacing w:before="0"/>
        <w:jc w:val="both"/>
        <w:rPr>
          <w:rFonts w:ascii="Tahoma" w:hAnsi="Tahoma" w:cs="Tahoma"/>
          <w:sz w:val="20"/>
        </w:rPr>
      </w:pPr>
      <w:r w:rsidRPr="00346EAE">
        <w:rPr>
          <w:rFonts w:ascii="Tahoma" w:hAnsi="Tahoma" w:cs="Tahoma"/>
          <w:sz w:val="20"/>
        </w:rPr>
        <w:t>Limity odpowiedzialności w ryzyku kradzieży z włamaniem i rabunku z rozszerzeniem o ryzyko wandalizmu/dewastacji w ramach ubezpieczenia od wszystkich ryzyk (wspólne dla wszystkich Ubezpieczonych).</w:t>
      </w:r>
    </w:p>
    <w:p w14:paraId="0A1ADE30" w14:textId="77777777" w:rsidR="00F639EF" w:rsidRPr="00621ED7" w:rsidRDefault="00F639EF" w:rsidP="00F639EF">
      <w:pPr>
        <w:jc w:val="both"/>
      </w:pPr>
    </w:p>
    <w:p w14:paraId="43CA9601" w14:textId="77777777" w:rsidR="00F639EF" w:rsidRPr="00F576F1" w:rsidRDefault="00F639EF" w:rsidP="00F639EF">
      <w:pPr>
        <w:ind w:left="426"/>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14:paraId="4DE9718A" w14:textId="77777777" w:rsidR="00F639EF" w:rsidRPr="00F576F1"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14:paraId="0FB5986C" w14:textId="77777777" w:rsidR="00F639EF" w:rsidRPr="00510D76"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14:paraId="44A5202E" w14:textId="357C2C25" w:rsidR="00F639EF" w:rsidRDefault="00F639EF" w:rsidP="00540942">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w:t>
      </w:r>
      <w:r w:rsidR="00954C8A">
        <w:rPr>
          <w:rFonts w:ascii="Tahoma" w:hAnsi="Tahoma" w:cs="Tahoma"/>
          <w:color w:val="000000"/>
        </w:rPr>
        <w:t>5</w:t>
      </w:r>
      <w:r>
        <w:rPr>
          <w:rFonts w:ascii="Tahoma" w:hAnsi="Tahoma" w:cs="Tahoma"/>
          <w:color w:val="000000"/>
        </w:rPr>
        <w:t>0.</w:t>
      </w:r>
      <w:r w:rsidRPr="00D965DE">
        <w:rPr>
          <w:rFonts w:ascii="Tahoma" w:hAnsi="Tahoma" w:cs="Tahoma"/>
          <w:color w:val="000000"/>
        </w:rPr>
        <w:t>000,00 zł</w:t>
      </w:r>
      <w:r>
        <w:rPr>
          <w:rFonts w:ascii="Tahoma" w:hAnsi="Tahoma" w:cs="Tahoma"/>
          <w:color w:val="000000"/>
        </w:rPr>
        <w:t>.</w:t>
      </w:r>
    </w:p>
    <w:p w14:paraId="0DD0605A" w14:textId="77777777" w:rsidR="00F639EF" w:rsidRDefault="00F639EF" w:rsidP="00F639EF">
      <w:pPr>
        <w:ind w:left="426"/>
        <w:jc w:val="both"/>
        <w:rPr>
          <w:rFonts w:ascii="Tahoma" w:hAnsi="Tahoma" w:cs="Tahoma"/>
          <w:b/>
        </w:rPr>
      </w:pPr>
    </w:p>
    <w:p w14:paraId="0E0D15CB" w14:textId="77777777" w:rsidR="00F639EF" w:rsidRPr="005D67E7" w:rsidRDefault="00F639EF" w:rsidP="00F639E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odpowiedzialności </w:t>
      </w:r>
      <w:r>
        <w:rPr>
          <w:rFonts w:ascii="Tahoma" w:hAnsi="Tahoma" w:cs="Tahoma"/>
        </w:rPr>
        <w:t>2</w:t>
      </w:r>
      <w:r w:rsidRPr="00130753">
        <w:rPr>
          <w:rFonts w:ascii="Tahoma" w:hAnsi="Tahoma" w:cs="Tahoma"/>
        </w:rPr>
        <w:t>0.000,00 zł.</w:t>
      </w:r>
    </w:p>
    <w:p w14:paraId="2709CFF5" w14:textId="77777777" w:rsidR="00F639EF" w:rsidRPr="005D67E7" w:rsidRDefault="00F639EF" w:rsidP="00F639EF">
      <w:pPr>
        <w:ind w:left="426"/>
        <w:jc w:val="both"/>
        <w:rPr>
          <w:rFonts w:ascii="Tahoma" w:hAnsi="Tahoma" w:cs="Tahoma"/>
        </w:rPr>
      </w:pPr>
      <w:r w:rsidRPr="005D67E7">
        <w:rPr>
          <w:rFonts w:ascii="Tahoma" w:hAnsi="Tahoma" w:cs="Tahoma"/>
        </w:rPr>
        <w:t xml:space="preserve">Należne odszkodowanie za szkody </w:t>
      </w:r>
      <w:r w:rsidRPr="00346EAE">
        <w:rPr>
          <w:rFonts w:ascii="Tahoma" w:hAnsi="Tahoma" w:cs="Tahoma"/>
        </w:rPr>
        <w:t>kradzieżowe obejmuje również koszty naprawy</w:t>
      </w:r>
      <w:r w:rsidRPr="005D67E7">
        <w:rPr>
          <w:rFonts w:ascii="Tahoma" w:hAnsi="Tahoma" w:cs="Tahoma"/>
        </w:rPr>
        <w:t xml:space="preserve"> wszelkich elementów zabezpieczających uszkodzonych lub zniszczonych podczas zdarzenia, do wysokości sum ubezpieczenia. Powyższy warunek dotyczy również szkód powstałych w wyniku dewastacji. Limit odpowiedzialności na koszty naprawy zabezpieczeń wynosi </w:t>
      </w:r>
      <w:r>
        <w:rPr>
          <w:rFonts w:ascii="Tahoma" w:hAnsi="Tahoma" w:cs="Tahoma"/>
        </w:rPr>
        <w:t>3</w:t>
      </w:r>
      <w:r w:rsidRPr="005D67E7">
        <w:rPr>
          <w:rFonts w:ascii="Tahoma" w:hAnsi="Tahoma" w:cs="Tahoma"/>
        </w:rPr>
        <w:t>0.000,00 zł</w:t>
      </w:r>
    </w:p>
    <w:p w14:paraId="3E7BC139" w14:textId="77777777" w:rsidR="00F639EF" w:rsidRPr="005D67E7" w:rsidRDefault="00F639EF" w:rsidP="00F639EF">
      <w:pPr>
        <w:ind w:left="426"/>
        <w:jc w:val="both"/>
        <w:rPr>
          <w:rFonts w:ascii="Tahoma" w:hAnsi="Tahoma" w:cs="Tahoma"/>
          <w:b/>
        </w:rPr>
      </w:pPr>
    </w:p>
    <w:p w14:paraId="2CB06BAB" w14:textId="77777777" w:rsidR="00F639EF" w:rsidRPr="005D67E7" w:rsidRDefault="00F639EF" w:rsidP="00F639EF">
      <w:pPr>
        <w:ind w:left="426"/>
        <w:jc w:val="both"/>
        <w:rPr>
          <w:rFonts w:ascii="Tahoma" w:hAnsi="Tahoma" w:cs="Tahoma"/>
          <w:b/>
        </w:rPr>
      </w:pPr>
      <w:r w:rsidRPr="005D67E7">
        <w:rPr>
          <w:rFonts w:ascii="Tahoma" w:hAnsi="Tahoma" w:cs="Tahoma"/>
          <w:b/>
        </w:rPr>
        <w:t>Urządzenia i wyposażenie, środki niskocenne, zbiory biblioteczne</w:t>
      </w:r>
    </w:p>
    <w:p w14:paraId="071F4F4C"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na pierwsze ryzyko z konsumpcją sumy ubezpieczenia </w:t>
      </w:r>
    </w:p>
    <w:p w14:paraId="5731D7B9"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2E2DA821"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likwidacja szkody bez potrącania zużycia technicznego.</w:t>
      </w:r>
    </w:p>
    <w:p w14:paraId="2897BE40" w14:textId="5137061F"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r>
      <w:r w:rsidR="00954C8A" w:rsidRPr="00954C8A">
        <w:rPr>
          <w:rFonts w:ascii="Tahoma" w:hAnsi="Tahoma" w:cs="Tahoma"/>
          <w:b/>
        </w:rPr>
        <w:t>150</w:t>
      </w:r>
      <w:r w:rsidRPr="00954C8A">
        <w:rPr>
          <w:rFonts w:ascii="Tahoma" w:hAnsi="Tahoma" w:cs="Tahoma"/>
          <w:b/>
        </w:rPr>
        <w:t xml:space="preserve"> 000,00 zł </w:t>
      </w:r>
    </w:p>
    <w:p w14:paraId="606A62EF" w14:textId="77777777" w:rsidR="00F639EF" w:rsidRDefault="00F639EF" w:rsidP="00F639EF">
      <w:pPr>
        <w:ind w:left="426"/>
        <w:jc w:val="both"/>
        <w:rPr>
          <w:rFonts w:ascii="Tahoma" w:hAnsi="Tahoma" w:cs="Tahoma"/>
          <w:b/>
          <w:color w:val="FF0000"/>
        </w:rPr>
      </w:pPr>
    </w:p>
    <w:p w14:paraId="6C6241D0" w14:textId="77777777" w:rsidR="00F639EF" w:rsidRPr="00954C8A" w:rsidRDefault="00F639EF" w:rsidP="00F639EF">
      <w:pPr>
        <w:ind w:left="426"/>
        <w:jc w:val="both"/>
        <w:rPr>
          <w:rFonts w:ascii="Tahoma" w:hAnsi="Tahoma" w:cs="Tahoma"/>
          <w:b/>
        </w:rPr>
      </w:pPr>
      <w:r w:rsidRPr="00954C8A">
        <w:rPr>
          <w:rFonts w:ascii="Tahoma" w:hAnsi="Tahoma" w:cs="Tahoma"/>
          <w:b/>
        </w:rPr>
        <w:t>Środki obrotowe</w:t>
      </w:r>
      <w:r w:rsidRPr="00643A20">
        <w:rPr>
          <w:rFonts w:ascii="Tahoma" w:hAnsi="Tahoma" w:cs="Tahoma"/>
          <w:b/>
          <w:strike/>
          <w:highlight w:val="yellow"/>
        </w:rPr>
        <w:t>*</w:t>
      </w:r>
    </w:p>
    <w:p w14:paraId="1083C459" w14:textId="77777777" w:rsidR="00F639EF" w:rsidRPr="00954C8A" w:rsidRDefault="00F639EF" w:rsidP="00F639EF">
      <w:pPr>
        <w:ind w:left="426"/>
        <w:jc w:val="both"/>
        <w:rPr>
          <w:rFonts w:ascii="Tahoma" w:hAnsi="Tahoma" w:cs="Tahoma"/>
        </w:rPr>
      </w:pPr>
      <w:r w:rsidRPr="00954C8A">
        <w:rPr>
          <w:rFonts w:ascii="Tahoma" w:hAnsi="Tahoma" w:cs="Tahoma"/>
        </w:rPr>
        <w:t>system ubezpieczenia: na pierwsze ryzyko z konsumpcją sumy ubezpieczenia</w:t>
      </w:r>
    </w:p>
    <w:p w14:paraId="2A104082"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lastRenderedPageBreak/>
        <w:t>rodzaj wartości</w:t>
      </w:r>
      <w:r w:rsidRPr="00954C8A">
        <w:rPr>
          <w:rFonts w:ascii="Tahoma" w:hAnsi="Tahoma" w:cs="Tahoma"/>
        </w:rPr>
        <w:tab/>
        <w:t>wartość zakupu/wytworzenia</w:t>
      </w:r>
    </w:p>
    <w:p w14:paraId="4C877B37" w14:textId="1D538307"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rPr>
        <w:tab/>
      </w:r>
      <w:r w:rsidR="00954C8A" w:rsidRPr="00954C8A">
        <w:rPr>
          <w:rFonts w:ascii="Tahoma" w:hAnsi="Tahoma" w:cs="Tahoma"/>
          <w:b/>
        </w:rPr>
        <w:t>2</w:t>
      </w:r>
      <w:r w:rsidRPr="00954C8A">
        <w:rPr>
          <w:rFonts w:ascii="Tahoma" w:hAnsi="Tahoma" w:cs="Tahoma"/>
          <w:b/>
        </w:rPr>
        <w:t> 000,00 zł</w:t>
      </w:r>
    </w:p>
    <w:p w14:paraId="048ECB78" w14:textId="690117EE" w:rsidR="00F639EF" w:rsidRPr="00643A20" w:rsidRDefault="00F639EF" w:rsidP="00F639EF">
      <w:pPr>
        <w:ind w:firstLine="426"/>
        <w:jc w:val="both"/>
        <w:rPr>
          <w:rFonts w:ascii="Tahoma" w:hAnsi="Tahoma" w:cs="Tahoma"/>
          <w:strike/>
          <w:sz w:val="18"/>
          <w:szCs w:val="18"/>
        </w:rPr>
      </w:pPr>
      <w:r w:rsidRPr="00643A20">
        <w:rPr>
          <w:rFonts w:ascii="Tahoma" w:hAnsi="Tahoma" w:cs="Tahoma"/>
          <w:strike/>
          <w:sz w:val="18"/>
          <w:szCs w:val="18"/>
          <w:highlight w:val="yellow"/>
        </w:rPr>
        <w:t>*W tym paliwo w zbiornikach lub pojeździe do limitu 1 000 zł)</w:t>
      </w:r>
    </w:p>
    <w:p w14:paraId="75206FF1" w14:textId="77777777" w:rsidR="00F639EF" w:rsidRPr="00EF4C1B" w:rsidRDefault="00F639EF" w:rsidP="00F639EF">
      <w:pPr>
        <w:ind w:left="426"/>
        <w:rPr>
          <w:rFonts w:ascii="Tahoma" w:hAnsi="Tahoma" w:cs="Tahoma"/>
          <w:sz w:val="16"/>
          <w:szCs w:val="16"/>
        </w:rPr>
      </w:pPr>
    </w:p>
    <w:p w14:paraId="787356FA" w14:textId="77777777" w:rsidR="00F639EF" w:rsidRPr="00F576F1" w:rsidRDefault="00F639EF" w:rsidP="00F639EF">
      <w:pPr>
        <w:ind w:left="426"/>
        <w:rPr>
          <w:rFonts w:ascii="Tahoma" w:hAnsi="Tahoma" w:cs="Tahoma"/>
          <w:b/>
        </w:rPr>
      </w:pPr>
      <w:r w:rsidRPr="00F576F1">
        <w:rPr>
          <w:rFonts w:ascii="Tahoma" w:hAnsi="Tahoma" w:cs="Tahoma"/>
          <w:b/>
        </w:rPr>
        <w:t>Mienie pracownicze i uczniowskie</w:t>
      </w:r>
    </w:p>
    <w:p w14:paraId="7BDC9A58" w14:textId="77777777" w:rsidR="00F639EF" w:rsidRPr="00954C8A" w:rsidRDefault="00F639EF" w:rsidP="00F639EF">
      <w:pPr>
        <w:ind w:left="2835" w:hanging="2409"/>
        <w:jc w:val="both"/>
        <w:rPr>
          <w:rFonts w:ascii="Tahoma" w:hAnsi="Tahoma" w:cs="Tahoma"/>
        </w:rPr>
      </w:pPr>
      <w:r w:rsidRPr="00F576F1">
        <w:rPr>
          <w:rFonts w:ascii="Tahoma" w:hAnsi="Tahoma" w:cs="Tahoma"/>
        </w:rPr>
        <w:t xml:space="preserve">system ubezpieczenia: </w:t>
      </w:r>
      <w:r w:rsidRPr="00F576F1">
        <w:rPr>
          <w:rFonts w:ascii="Tahoma" w:hAnsi="Tahoma" w:cs="Tahoma"/>
        </w:rPr>
        <w:tab/>
        <w:t xml:space="preserve">na pierwsze ryzyko z konsumpcją sumy ubezpieczenia, bez limitu na pracownika/ </w:t>
      </w:r>
      <w:r w:rsidRPr="00954C8A">
        <w:rPr>
          <w:rFonts w:ascii="Tahoma" w:hAnsi="Tahoma" w:cs="Tahoma"/>
        </w:rPr>
        <w:t>ucznia</w:t>
      </w:r>
    </w:p>
    <w:p w14:paraId="591A26F7" w14:textId="77777777" w:rsidR="00F639EF" w:rsidRPr="00954C8A" w:rsidRDefault="00F639EF" w:rsidP="00F639EF">
      <w:pPr>
        <w:ind w:left="2835" w:hanging="2409"/>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5B55BB74" w14:textId="67842D94" w:rsidR="00F639EF" w:rsidRPr="00954C8A" w:rsidRDefault="00F639EF" w:rsidP="00F639EF">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0305364C" w14:textId="77777777" w:rsidR="00F639EF" w:rsidRPr="00954C8A" w:rsidRDefault="00F639EF" w:rsidP="00F639EF">
      <w:pPr>
        <w:ind w:left="426"/>
        <w:jc w:val="both"/>
        <w:rPr>
          <w:rFonts w:ascii="Tahoma" w:hAnsi="Tahoma" w:cs="Tahoma"/>
          <w:b/>
        </w:rPr>
      </w:pPr>
    </w:p>
    <w:p w14:paraId="7A00BD53" w14:textId="77777777" w:rsidR="00F639EF" w:rsidRPr="00954C8A" w:rsidRDefault="00F639EF" w:rsidP="00F639EF">
      <w:pPr>
        <w:ind w:left="426"/>
        <w:jc w:val="both"/>
        <w:rPr>
          <w:rFonts w:ascii="Tahoma" w:hAnsi="Tahoma" w:cs="Tahoma"/>
          <w:b/>
        </w:rPr>
      </w:pPr>
      <w:r w:rsidRPr="00954C8A">
        <w:rPr>
          <w:rFonts w:ascii="Tahoma" w:hAnsi="Tahoma" w:cs="Tahoma"/>
          <w:b/>
        </w:rPr>
        <w:t>Nakłady w obcych środkach trwałych</w:t>
      </w:r>
    </w:p>
    <w:p w14:paraId="096C1072"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11BF9034" w14:textId="77777777" w:rsidR="00F639EF" w:rsidRPr="00954C8A" w:rsidRDefault="00F639EF" w:rsidP="00F639EF">
      <w:pPr>
        <w:ind w:left="426"/>
        <w:jc w:val="both"/>
        <w:rPr>
          <w:rFonts w:ascii="Tahoma" w:hAnsi="Tahoma" w:cs="Tahoma"/>
        </w:rPr>
      </w:pPr>
      <w:r w:rsidRPr="00954C8A">
        <w:rPr>
          <w:rFonts w:ascii="Tahoma" w:hAnsi="Tahoma" w:cs="Tahoma"/>
        </w:rPr>
        <w:t>rodzaj wartości</w:t>
      </w:r>
      <w:r w:rsidRPr="00954C8A">
        <w:rPr>
          <w:rFonts w:ascii="Tahoma" w:hAnsi="Tahoma" w:cs="Tahoma"/>
        </w:rPr>
        <w:tab/>
      </w:r>
      <w:r w:rsidRPr="00954C8A">
        <w:rPr>
          <w:rFonts w:ascii="Tahoma" w:hAnsi="Tahoma" w:cs="Tahoma"/>
        </w:rPr>
        <w:tab/>
        <w:t>wartość odtworzeniowa</w:t>
      </w:r>
    </w:p>
    <w:p w14:paraId="7D0BC380" w14:textId="77777777" w:rsidR="00F639EF" w:rsidRPr="00954C8A" w:rsidRDefault="00F639EF" w:rsidP="00F639EF">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10 000,00 zł</w:t>
      </w:r>
    </w:p>
    <w:p w14:paraId="13B5009C" w14:textId="269FE29B" w:rsidR="00F639EF" w:rsidRDefault="00F639EF" w:rsidP="00F639EF">
      <w:pPr>
        <w:ind w:left="426"/>
        <w:jc w:val="both"/>
        <w:rPr>
          <w:rFonts w:ascii="Tahoma" w:hAnsi="Tahoma" w:cs="Tahoma"/>
          <w:b/>
        </w:rPr>
      </w:pPr>
    </w:p>
    <w:p w14:paraId="5EC51EDC" w14:textId="4B3DD3DC" w:rsidR="00E13E48" w:rsidRDefault="00E13E48" w:rsidP="00F639EF">
      <w:pPr>
        <w:ind w:left="426"/>
        <w:jc w:val="both"/>
        <w:rPr>
          <w:rFonts w:ascii="Tahoma" w:hAnsi="Tahoma" w:cs="Tahoma"/>
          <w:b/>
        </w:rPr>
      </w:pPr>
    </w:p>
    <w:p w14:paraId="21E525E8" w14:textId="77777777" w:rsidR="00F639EF" w:rsidRPr="00E13E48" w:rsidRDefault="00F639EF" w:rsidP="00F639EF">
      <w:pPr>
        <w:ind w:left="426"/>
        <w:jc w:val="both"/>
        <w:rPr>
          <w:rFonts w:ascii="Tahoma" w:hAnsi="Tahoma" w:cs="Tahoma"/>
          <w:b/>
        </w:rPr>
      </w:pPr>
      <w:r w:rsidRPr="00E13E48">
        <w:rPr>
          <w:rFonts w:ascii="Tahoma" w:hAnsi="Tahoma" w:cs="Tahoma"/>
          <w:b/>
        </w:rPr>
        <w:t>Wartości pieniężne:</w:t>
      </w:r>
    </w:p>
    <w:p w14:paraId="6EEC08D3" w14:textId="77777777" w:rsidR="00F639EF" w:rsidRPr="00E13E48" w:rsidRDefault="00F639EF" w:rsidP="00F639EF">
      <w:pPr>
        <w:ind w:left="426"/>
        <w:jc w:val="both"/>
        <w:rPr>
          <w:rFonts w:ascii="Tahoma" w:hAnsi="Tahoma" w:cs="Tahoma"/>
        </w:rPr>
      </w:pPr>
      <w:r w:rsidRPr="00E13E48">
        <w:rPr>
          <w:rFonts w:ascii="Tahoma" w:hAnsi="Tahoma" w:cs="Tahoma"/>
        </w:rPr>
        <w:t xml:space="preserve">system ubezpieczenia : na pierwsze ryzyko z konsumpcją sumy ubezpieczenia </w:t>
      </w:r>
    </w:p>
    <w:p w14:paraId="701B74CB" w14:textId="77777777" w:rsidR="00F639EF" w:rsidRPr="00E13E48" w:rsidRDefault="00F639EF" w:rsidP="00F639EF">
      <w:pPr>
        <w:tabs>
          <w:tab w:val="left" w:pos="2835"/>
        </w:tabs>
        <w:ind w:left="426"/>
        <w:jc w:val="both"/>
        <w:rPr>
          <w:rFonts w:ascii="Tahoma" w:hAnsi="Tahoma" w:cs="Tahoma"/>
        </w:rPr>
      </w:pPr>
      <w:r w:rsidRPr="00E13E48">
        <w:rPr>
          <w:rFonts w:ascii="Tahoma" w:hAnsi="Tahoma" w:cs="Tahoma"/>
        </w:rPr>
        <w:t>rodzaj wartości</w:t>
      </w:r>
      <w:r w:rsidRPr="00E13E48">
        <w:rPr>
          <w:rFonts w:ascii="Tahoma" w:hAnsi="Tahoma" w:cs="Tahoma"/>
        </w:rPr>
        <w:tab/>
        <w:t>wartość nominalna</w:t>
      </w:r>
    </w:p>
    <w:p w14:paraId="685C908C" w14:textId="77777777" w:rsidR="00F639EF" w:rsidRPr="00E13E48" w:rsidRDefault="00F639EF" w:rsidP="00F639EF">
      <w:pPr>
        <w:ind w:left="426"/>
        <w:jc w:val="both"/>
        <w:rPr>
          <w:rFonts w:ascii="Tahoma" w:hAnsi="Tahoma" w:cs="Tahoma"/>
        </w:rPr>
      </w:pPr>
    </w:p>
    <w:p w14:paraId="42222DFD" w14:textId="77777777" w:rsidR="00F639EF" w:rsidRPr="00E13E48" w:rsidRDefault="00F639EF" w:rsidP="00F639EF">
      <w:pPr>
        <w:ind w:left="426"/>
        <w:jc w:val="both"/>
        <w:rPr>
          <w:rFonts w:ascii="Tahoma" w:hAnsi="Tahoma" w:cs="Tahoma"/>
        </w:rPr>
      </w:pPr>
      <w:r w:rsidRPr="00E13E48">
        <w:rPr>
          <w:rFonts w:ascii="Tahoma" w:hAnsi="Tahoma" w:cs="Tahoma"/>
        </w:rPr>
        <w:t xml:space="preserve">od kradzieży z włamaniem </w:t>
      </w:r>
    </w:p>
    <w:p w14:paraId="344B28AA" w14:textId="1AB6B729"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4263CEDC" w14:textId="77777777" w:rsidR="00F639EF" w:rsidRPr="00E13E48" w:rsidRDefault="00F639EF" w:rsidP="00F639EF">
      <w:pPr>
        <w:ind w:left="426"/>
        <w:jc w:val="both"/>
        <w:rPr>
          <w:rFonts w:ascii="Tahoma" w:hAnsi="Tahoma" w:cs="Tahoma"/>
        </w:rPr>
      </w:pPr>
    </w:p>
    <w:p w14:paraId="0A03A43E" w14:textId="77777777" w:rsidR="00F639EF" w:rsidRPr="00E13E48" w:rsidRDefault="00F639EF" w:rsidP="00F639EF">
      <w:pPr>
        <w:ind w:left="426"/>
        <w:jc w:val="both"/>
        <w:rPr>
          <w:rFonts w:ascii="Tahoma" w:hAnsi="Tahoma" w:cs="Tahoma"/>
        </w:rPr>
      </w:pPr>
      <w:r w:rsidRPr="00E13E48">
        <w:rPr>
          <w:rFonts w:ascii="Tahoma" w:hAnsi="Tahoma" w:cs="Tahoma"/>
        </w:rPr>
        <w:t>od rabunku w lokalu</w:t>
      </w:r>
    </w:p>
    <w:p w14:paraId="48C09B97" w14:textId="2890A746"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201DCB1F" w14:textId="77777777" w:rsidR="00F639EF" w:rsidRPr="00E13E48" w:rsidRDefault="00F639EF" w:rsidP="00F639EF">
      <w:pPr>
        <w:ind w:left="426"/>
        <w:jc w:val="both"/>
        <w:rPr>
          <w:rFonts w:ascii="Tahoma" w:hAnsi="Tahoma" w:cs="Tahoma"/>
          <w:b/>
        </w:rPr>
      </w:pPr>
    </w:p>
    <w:p w14:paraId="320620E1" w14:textId="77777777" w:rsidR="00F639EF" w:rsidRPr="00E13E48" w:rsidRDefault="00F639EF" w:rsidP="00F639EF">
      <w:pPr>
        <w:ind w:left="426"/>
        <w:jc w:val="both"/>
        <w:rPr>
          <w:rFonts w:ascii="Tahoma" w:hAnsi="Tahoma" w:cs="Tahoma"/>
          <w:bCs/>
        </w:rPr>
      </w:pPr>
      <w:r w:rsidRPr="00E13E48">
        <w:rPr>
          <w:rFonts w:ascii="Tahoma" w:hAnsi="Tahoma" w:cs="Tahoma"/>
          <w:bCs/>
        </w:rPr>
        <w:t>od rabunku w transporcie na terenie RP</w:t>
      </w:r>
    </w:p>
    <w:p w14:paraId="30282F8E" w14:textId="26852C4F"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10B52FEF" w14:textId="77777777" w:rsidR="00F639EF" w:rsidRDefault="00F639EF" w:rsidP="00F639EF">
      <w:pPr>
        <w:pStyle w:val="Wcicienormalne"/>
        <w:ind w:left="0" w:firstLine="426"/>
        <w:rPr>
          <w:rFonts w:ascii="Tahoma" w:hAnsi="Tahoma" w:cs="Tahoma"/>
          <w:b/>
          <w:highlight w:val="yellow"/>
          <w:lang w:eastAsia="x-none"/>
        </w:rPr>
      </w:pPr>
    </w:p>
    <w:p w14:paraId="11FC9308" w14:textId="77777777" w:rsidR="00F639EF" w:rsidRPr="00346EAE" w:rsidRDefault="00F639EF" w:rsidP="00F639EF">
      <w:pPr>
        <w:pStyle w:val="Wcicienormalne"/>
        <w:ind w:left="0" w:firstLine="426"/>
        <w:rPr>
          <w:rFonts w:ascii="Tahoma" w:hAnsi="Tahoma" w:cs="Tahoma"/>
          <w:b/>
          <w:lang w:eastAsia="x-none"/>
        </w:rPr>
      </w:pPr>
      <w:r w:rsidRPr="00346EAE">
        <w:rPr>
          <w:rFonts w:ascii="Tahoma" w:hAnsi="Tahoma" w:cs="Tahoma"/>
          <w:b/>
          <w:lang w:eastAsia="x-none"/>
        </w:rPr>
        <w:t>UWAGA:</w:t>
      </w:r>
    </w:p>
    <w:p w14:paraId="21A15E05" w14:textId="77777777" w:rsidR="00F639EF" w:rsidRPr="00346EAE" w:rsidRDefault="00F639EF" w:rsidP="00F639EF">
      <w:pPr>
        <w:pStyle w:val="Wcicienormalne"/>
        <w:ind w:left="426"/>
        <w:rPr>
          <w:rFonts w:ascii="Tahoma" w:hAnsi="Tahoma" w:cs="Tahoma"/>
          <w:i/>
          <w:lang w:eastAsia="x-none"/>
        </w:rPr>
      </w:pPr>
      <w:r w:rsidRPr="00346EA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46A09D90" w14:textId="77777777" w:rsidR="00F639EF" w:rsidRPr="003D2415" w:rsidRDefault="00F639EF" w:rsidP="00F639EF">
      <w:pPr>
        <w:pStyle w:val="Wcicienormalne"/>
        <w:ind w:left="426"/>
        <w:rPr>
          <w:i/>
          <w:lang w:eastAsia="x-none"/>
        </w:rPr>
      </w:pPr>
      <w:r w:rsidRPr="00346EAE">
        <w:rPr>
          <w:rFonts w:ascii="Tahoma" w:hAnsi="Tahoma" w:cs="Tahoma"/>
          <w:i/>
          <w:lang w:eastAsia="x-none"/>
        </w:rPr>
        <w:t>*jednostka obliczeniowa – 120-krotność przeciętnego wynagrodzenia w poprzednim kwartale, ogłaszanego przez Prezesa GUS.</w:t>
      </w:r>
    </w:p>
    <w:p w14:paraId="1AC97C8D" w14:textId="77777777" w:rsidR="00F639EF" w:rsidRDefault="00F639EF" w:rsidP="00F639EF">
      <w:pPr>
        <w:pStyle w:val="Wcicienormalne"/>
        <w:rPr>
          <w:lang w:val="x-none" w:eastAsia="x-none"/>
        </w:rPr>
      </w:pPr>
    </w:p>
    <w:p w14:paraId="47E1AD9F" w14:textId="77777777" w:rsidR="00F639EF" w:rsidRPr="00593154" w:rsidRDefault="00F639EF" w:rsidP="00F639EF">
      <w:pPr>
        <w:pStyle w:val="Wcicienormalne"/>
        <w:rPr>
          <w:lang w:val="x-none" w:eastAsia="x-none"/>
        </w:rPr>
      </w:pPr>
    </w:p>
    <w:p w14:paraId="37CE95F6" w14:textId="77777777" w:rsidR="00F639EF" w:rsidRPr="00372895" w:rsidRDefault="00F639EF" w:rsidP="00F639E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14:paraId="0B5BD91C" w14:textId="29C27864" w:rsidR="00F639EF" w:rsidRDefault="00F639EF" w:rsidP="00F639EF">
      <w:pPr>
        <w:tabs>
          <w:tab w:val="left" w:pos="6200"/>
        </w:tabs>
        <w:ind w:firstLine="426"/>
        <w:rPr>
          <w:rFonts w:ascii="Tahoma" w:hAnsi="Tahoma" w:cs="Tahoma"/>
          <w:b/>
        </w:rPr>
      </w:pPr>
    </w:p>
    <w:p w14:paraId="5DA4B95F" w14:textId="77777777" w:rsidR="00F639EF" w:rsidRPr="00F576F1" w:rsidRDefault="00F639EF" w:rsidP="00F639E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14:paraId="1368662E" w14:textId="77777777" w:rsidR="00F639EF" w:rsidRDefault="00F639EF" w:rsidP="00F639E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14:paraId="42F73D65" w14:textId="77777777" w:rsidR="00F639EF" w:rsidRPr="00510D76" w:rsidRDefault="00F639EF" w:rsidP="00F639E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14:paraId="21FB2CF3" w14:textId="77777777" w:rsidR="00F639EF" w:rsidRPr="00510D76" w:rsidRDefault="00F639EF" w:rsidP="00F639EF">
      <w:pPr>
        <w:ind w:left="2835" w:hanging="2409"/>
        <w:rPr>
          <w:rFonts w:ascii="Tahoma" w:hAnsi="Tahoma" w:cs="Tahoma"/>
        </w:rPr>
      </w:pPr>
      <w:r w:rsidRPr="005B0562">
        <w:rPr>
          <w:rFonts w:ascii="Tahoma" w:hAnsi="Tahoma" w:cs="Tahoma"/>
        </w:rPr>
        <w:t>rodzaj wartości i likwidacja szkody: jak w ryzyku kradzieży z włamaniem i rabunku</w:t>
      </w:r>
    </w:p>
    <w:p w14:paraId="4B023B54" w14:textId="2A32F21B" w:rsidR="00F639EF" w:rsidRPr="00954C8A" w:rsidRDefault="00F639EF" w:rsidP="00954C8A">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954C8A">
        <w:rPr>
          <w:rFonts w:ascii="Tahoma" w:hAnsi="Tahoma" w:cs="Tahoma"/>
        </w:rPr>
        <w:t>środki trwałe, wyposażenie, środki niskocenne,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r w:rsidR="00954C8A" w:rsidRPr="00954C8A">
        <w:rPr>
          <w:rFonts w:ascii="Tahoma" w:hAnsi="Tahoma" w:cs="Tahoma"/>
        </w:rPr>
        <w:t xml:space="preserve"> </w:t>
      </w:r>
      <w:r w:rsidRPr="00954C8A">
        <w:rPr>
          <w:rFonts w:ascii="Tahoma" w:hAnsi="Tahoma" w:cs="Tahoma"/>
        </w:rPr>
        <w:t>mienie pracownicze i uczniowskie – do limitu odpowiedzialności 2000 zł;</w:t>
      </w:r>
      <w:r w:rsidR="00954C8A" w:rsidRPr="00954C8A">
        <w:rPr>
          <w:rFonts w:ascii="Tahoma" w:hAnsi="Tahoma" w:cs="Tahoma"/>
        </w:rPr>
        <w:t xml:space="preserve"> </w:t>
      </w:r>
      <w:r w:rsidRPr="00954C8A">
        <w:rPr>
          <w:rFonts w:ascii="Tahoma" w:hAnsi="Tahoma" w:cs="Tahoma"/>
        </w:rPr>
        <w:t xml:space="preserve">środki obrotowe/zapasy (np. materiały  budowlane i remontowe, części zamienne, </w:t>
      </w:r>
      <w:r w:rsidRPr="00643A20">
        <w:rPr>
          <w:rFonts w:ascii="Tahoma" w:hAnsi="Tahoma" w:cs="Tahoma"/>
          <w:strike/>
          <w:highlight w:val="yellow"/>
        </w:rPr>
        <w:t xml:space="preserve">paliwo /w tym paliwo w pojazdach </w:t>
      </w:r>
      <w:r w:rsidRPr="00643A20">
        <w:rPr>
          <w:rFonts w:ascii="Tahoma" w:hAnsi="Tahoma" w:cs="Tahoma"/>
          <w:strike/>
          <w:sz w:val="18"/>
          <w:szCs w:val="18"/>
          <w:highlight w:val="yellow"/>
        </w:rPr>
        <w:t xml:space="preserve">do limitu </w:t>
      </w:r>
      <w:r w:rsidR="00954C8A" w:rsidRPr="00643A20">
        <w:rPr>
          <w:rFonts w:ascii="Tahoma" w:hAnsi="Tahoma" w:cs="Tahoma"/>
          <w:strike/>
          <w:sz w:val="18"/>
          <w:szCs w:val="18"/>
          <w:highlight w:val="yellow"/>
        </w:rPr>
        <w:t>1</w:t>
      </w:r>
      <w:r w:rsidRPr="00643A20">
        <w:rPr>
          <w:rFonts w:ascii="Tahoma" w:hAnsi="Tahoma" w:cs="Tahoma"/>
          <w:strike/>
          <w:sz w:val="18"/>
          <w:szCs w:val="18"/>
          <w:highlight w:val="yellow"/>
        </w:rPr>
        <w:t> 000 zł</w:t>
      </w:r>
      <w:r w:rsidRPr="00643A20">
        <w:rPr>
          <w:rFonts w:ascii="Tahoma" w:hAnsi="Tahoma" w:cs="Tahoma"/>
          <w:strike/>
          <w:highlight w:val="yellow"/>
        </w:rPr>
        <w:t>/, itp</w:t>
      </w:r>
      <w:r w:rsidRPr="00954C8A">
        <w:rPr>
          <w:rFonts w:ascii="Tahoma" w:hAnsi="Tahoma" w:cs="Tahoma"/>
        </w:rPr>
        <w:t>.), których posiadanie można udokumentować.</w:t>
      </w:r>
    </w:p>
    <w:p w14:paraId="2FAAF443" w14:textId="77777777" w:rsidR="00F639EF" w:rsidRPr="00954C8A" w:rsidRDefault="00F639EF" w:rsidP="00F639EF">
      <w:pPr>
        <w:tabs>
          <w:tab w:val="left" w:pos="833"/>
        </w:tabs>
        <w:autoSpaceDE w:val="0"/>
        <w:autoSpaceDN w:val="0"/>
        <w:adjustRightInd w:val="0"/>
        <w:ind w:left="2835"/>
        <w:jc w:val="both"/>
        <w:rPr>
          <w:rFonts w:ascii="Tahoma" w:hAnsi="Tahoma" w:cs="Tahoma"/>
        </w:rPr>
      </w:pPr>
      <w:r w:rsidRPr="00954C8A">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14:paraId="4C6973A6" w14:textId="3EABE815" w:rsidR="00F639EF" w:rsidRPr="00954C8A" w:rsidRDefault="00F639EF" w:rsidP="00F639EF">
      <w:pPr>
        <w:ind w:left="425"/>
        <w:rPr>
          <w:rFonts w:ascii="Tahoma" w:hAnsi="Tahoma" w:cs="Tahoma"/>
          <w:i/>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62E1C564" w14:textId="5B8D6AA1" w:rsidR="00655295" w:rsidRDefault="00655295" w:rsidP="00F639EF">
      <w:pPr>
        <w:rPr>
          <w:rFonts w:ascii="Tahoma" w:hAnsi="Tahoma" w:cs="Tahoma"/>
          <w:b/>
          <w:u w:val="single"/>
        </w:rPr>
      </w:pPr>
    </w:p>
    <w:p w14:paraId="62A8AE4B" w14:textId="77777777" w:rsidR="00655295" w:rsidRDefault="00655295" w:rsidP="00F639EF">
      <w:pPr>
        <w:rPr>
          <w:rFonts w:ascii="Tahoma" w:hAnsi="Tahoma" w:cs="Tahoma"/>
          <w:b/>
          <w:u w:val="single"/>
        </w:rPr>
      </w:pPr>
    </w:p>
    <w:p w14:paraId="24DCFCF1" w14:textId="0A5E672C" w:rsidR="00F639EF" w:rsidRPr="00621ED7" w:rsidRDefault="00F639EF" w:rsidP="00F639EF">
      <w:pPr>
        <w:rPr>
          <w:rFonts w:ascii="Tahoma" w:hAnsi="Tahoma" w:cs="Tahoma"/>
          <w:b/>
          <w:u w:val="single"/>
        </w:rPr>
      </w:pPr>
      <w:r w:rsidRPr="00621ED7">
        <w:rPr>
          <w:rFonts w:ascii="Tahoma" w:hAnsi="Tahoma" w:cs="Tahoma"/>
          <w:b/>
          <w:u w:val="single"/>
        </w:rPr>
        <w:t>Wyłączenia odpowiedzialności Ubezpieczyciela mające zastosowanie w ubezpieczeniu mienia od wszystkich ryzyk</w:t>
      </w:r>
    </w:p>
    <w:p w14:paraId="4CE07B26" w14:textId="77777777" w:rsidR="00F639EF" w:rsidRPr="00652A89" w:rsidRDefault="00F639EF" w:rsidP="00F639E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14:paraId="5AE13339"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t>
      </w:r>
      <w:r w:rsidRPr="004D16B9">
        <w:rPr>
          <w:rFonts w:ascii="Tahoma" w:hAnsi="Tahoma" w:cs="Tahoma"/>
          <w:sz w:val="20"/>
          <w:szCs w:val="20"/>
        </w:rPr>
        <w:t>wspólnym gospodarstwie domowym, chyba, że wypłata odszkodowania odpowiada względom słuszności;</w:t>
      </w:r>
    </w:p>
    <w:p w14:paraId="0C770A6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14:paraId="4DD7764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wskutek strajków, rozruchów i zamieszek społecznych, lokautów, z uwzględnieniem rozszerzenia ochrony ubezpieczeniowej wynikającej z </w:t>
      </w:r>
      <w:r w:rsidRPr="00954C8A">
        <w:rPr>
          <w:rFonts w:ascii="Tahoma" w:hAnsi="Tahoma" w:cs="Tahoma"/>
          <w:b/>
          <w:sz w:val="20"/>
          <w:szCs w:val="20"/>
        </w:rPr>
        <w:t>klauzuli strajków, rozruchów, zamieszek społecznych</w:t>
      </w:r>
      <w:r w:rsidRPr="00954C8A">
        <w:rPr>
          <w:rFonts w:ascii="Tahoma" w:hAnsi="Tahoma" w:cs="Tahoma"/>
          <w:sz w:val="20"/>
          <w:szCs w:val="20"/>
        </w:rPr>
        <w:t xml:space="preserve"> w przypadku włączenia jej do programu ubezpieczenia;</w:t>
      </w:r>
    </w:p>
    <w:p w14:paraId="5DE044BF" w14:textId="52700E6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będące bezpośrednim lub pośrednim następstwem aktów terrorystycznych</w:t>
      </w:r>
      <w:r w:rsidR="00F76150" w:rsidRPr="00954C8A">
        <w:rPr>
          <w:rFonts w:ascii="Tahoma" w:hAnsi="Tahoma" w:cs="Tahoma"/>
          <w:sz w:val="20"/>
          <w:szCs w:val="20"/>
        </w:rPr>
        <w:t xml:space="preserve"> lub </w:t>
      </w:r>
      <w:r w:rsidR="00A12752" w:rsidRPr="00954C8A">
        <w:rPr>
          <w:rFonts w:ascii="Tahoma" w:hAnsi="Tahoma" w:cs="Tahoma"/>
          <w:sz w:val="20"/>
          <w:szCs w:val="20"/>
        </w:rPr>
        <w:t>sabotażu,</w:t>
      </w:r>
      <w:r w:rsidRPr="00954C8A">
        <w:rPr>
          <w:rFonts w:ascii="Tahoma" w:hAnsi="Tahoma" w:cs="Tahoma"/>
          <w:sz w:val="20"/>
          <w:szCs w:val="20"/>
        </w:rPr>
        <w:t xml:space="preserve"> </w:t>
      </w:r>
      <w:r w:rsidRPr="00954C8A">
        <w:rPr>
          <w:rFonts w:ascii="Tahoma" w:hAnsi="Tahoma" w:cs="Tahoma"/>
          <w:sz w:val="20"/>
          <w:szCs w:val="20"/>
          <w:u w:val="single"/>
        </w:rPr>
        <w:t xml:space="preserve">chyba że do programu ubezpieczenia zostanie włączona </w:t>
      </w:r>
      <w:r w:rsidRPr="00954C8A">
        <w:rPr>
          <w:rFonts w:ascii="Tahoma" w:hAnsi="Tahoma" w:cs="Tahoma"/>
          <w:b/>
          <w:sz w:val="20"/>
          <w:szCs w:val="20"/>
          <w:u w:val="single"/>
        </w:rPr>
        <w:t>klauzula aktów terroryzmu</w:t>
      </w:r>
      <w:r w:rsidRPr="00954C8A">
        <w:rPr>
          <w:rFonts w:ascii="Tahoma" w:hAnsi="Tahoma" w:cs="Tahoma"/>
          <w:b/>
          <w:sz w:val="20"/>
          <w:szCs w:val="20"/>
        </w:rPr>
        <w:t>;</w:t>
      </w:r>
    </w:p>
    <w:p w14:paraId="7FBA48DF"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wybuchem jądrowym, reakcją jądrową, skażeniem radioaktywnym oraz oddziaływaniem pola elektromagnetycznego;</w:t>
      </w:r>
    </w:p>
    <w:p w14:paraId="288A8C06" w14:textId="63871306"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skażeniem lub zanieczyszczeniem odpadami przemysłowymi</w:t>
      </w:r>
      <w:r w:rsidR="00256629" w:rsidRPr="00954C8A">
        <w:rPr>
          <w:rFonts w:ascii="Tahoma" w:hAnsi="Tahoma" w:cs="Tahoma"/>
          <w:sz w:val="20"/>
          <w:szCs w:val="20"/>
        </w:rPr>
        <w:t xml:space="preserve"> (w tym działaniem azbestu)</w:t>
      </w:r>
      <w:r w:rsidRPr="00954C8A">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14:paraId="662A8324" w14:textId="13681A3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polegające na zniszczeniu przedmiotu ubezpieczenia wskutek powolnego lub systematycznego niszczenia przedmiotu ubezpieczenia z powodu: powolnego działania czynników termicznych, chemicznych, biologicznych (w tym pleśni i grzybów) lub geologicznych, normalnego zużycia, wad ukrytych, nieszczelności instalacji i pocenia się rur, korozji, kawitacji, przenikania wód gruntowych, chyba że w następstwie </w:t>
      </w:r>
      <w:r w:rsidR="004B11C1" w:rsidRPr="00954C8A">
        <w:rPr>
          <w:rFonts w:ascii="Tahoma" w:hAnsi="Tahoma" w:cs="Tahoma"/>
          <w:sz w:val="20"/>
          <w:szCs w:val="20"/>
        </w:rPr>
        <w:t xml:space="preserve">działania tych czynników </w:t>
      </w:r>
      <w:r w:rsidRPr="00954C8A">
        <w:rPr>
          <w:rFonts w:ascii="Tahoma" w:hAnsi="Tahoma" w:cs="Tahoma"/>
          <w:sz w:val="20"/>
          <w:szCs w:val="20"/>
        </w:rPr>
        <w:t>wystąpiło zdarzenie nie wyłączone z zakresu ubezpieczenia, wówczas Ubezpieczyciel ponosi odpowiedzialność za skutki takiego zdarzenia;</w:t>
      </w:r>
    </w:p>
    <w:p w14:paraId="07F5E86E"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zanieczyszczenia, uszkodzenia lub utraty ubezpieczonego mienia będącego przedmiotem produkcji, wykonywania usługi lub innego procesu technologicznego, jeżeli szkoda powstała bezpośrednio w wyniku tych działań;</w:t>
      </w:r>
    </w:p>
    <w:p w14:paraId="7FE26A19"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w:t>
      </w:r>
      <w:r w:rsidRPr="004D16B9">
        <w:rPr>
          <w:rFonts w:ascii="Tahoma" w:hAnsi="Tahoma" w:cs="Tahoma"/>
          <w:b/>
          <w:sz w:val="20"/>
          <w:szCs w:val="20"/>
          <w:u w:val="single"/>
        </w:rPr>
        <w:t xml:space="preserve"> szkód mechanicznych </w:t>
      </w:r>
      <w:r w:rsidRPr="004D16B9">
        <w:rPr>
          <w:rFonts w:ascii="Tahoma" w:hAnsi="Tahoma" w:cs="Tahoma"/>
          <w:sz w:val="20"/>
          <w:szCs w:val="20"/>
          <w:u w:val="single"/>
        </w:rPr>
        <w:t>oraz</w:t>
      </w:r>
      <w:r w:rsidRPr="004D16B9">
        <w:rPr>
          <w:rFonts w:ascii="Tahoma" w:hAnsi="Tahoma" w:cs="Tahoma"/>
          <w:b/>
          <w:sz w:val="20"/>
          <w:szCs w:val="20"/>
          <w:u w:val="single"/>
        </w:rPr>
        <w:t xml:space="preserve"> klauzuli ubezpieczenia szkód </w:t>
      </w:r>
      <w:r w:rsidRPr="00954C8A">
        <w:rPr>
          <w:rFonts w:ascii="Tahoma" w:hAnsi="Tahoma" w:cs="Tahoma"/>
          <w:b/>
          <w:sz w:val="20"/>
          <w:szCs w:val="20"/>
          <w:u w:val="single"/>
        </w:rPr>
        <w:t>elektrycznych;</w:t>
      </w:r>
    </w:p>
    <w:p w14:paraId="2C0D2C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eksplozji lub implozji wywołanych przez Ubezpieczonego w celach produkcyjnych, eksploatacyjnych lub rozbiórkowych;</w:t>
      </w:r>
    </w:p>
    <w:p w14:paraId="106C6347"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szkód mechanicznych</w:t>
      </w:r>
      <w:r w:rsidRPr="00954C8A">
        <w:rPr>
          <w:rFonts w:ascii="Tahoma" w:hAnsi="Tahoma" w:cs="Tahoma"/>
          <w:sz w:val="20"/>
          <w:szCs w:val="20"/>
          <w:u w:val="single"/>
        </w:rPr>
        <w:t>;</w:t>
      </w:r>
    </w:p>
    <w:p w14:paraId="29294CB2" w14:textId="46DBF1E0"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geologiczne i górnicze w rozumieniu Prawa geologicznego i górniczego</w:t>
      </w:r>
      <w:r w:rsidR="00E87015" w:rsidRPr="00954C8A">
        <w:rPr>
          <w:rFonts w:ascii="Tahoma" w:hAnsi="Tahoma" w:cs="Tahoma"/>
          <w:sz w:val="20"/>
          <w:szCs w:val="20"/>
        </w:rPr>
        <w:t xml:space="preserve"> oraz inne wynikające z obsuwania się ziemi spowodowanego działalnością człowieka</w:t>
      </w:r>
      <w:r w:rsidRPr="00954C8A">
        <w:rPr>
          <w:rFonts w:ascii="Tahoma" w:hAnsi="Tahoma" w:cs="Tahoma"/>
          <w:sz w:val="20"/>
          <w:szCs w:val="20"/>
        </w:rPr>
        <w:t>;</w:t>
      </w:r>
    </w:p>
    <w:p w14:paraId="30702175"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 związku z prowadzonymi pracami budowlanymi w miejscu ubezpieczenia, </w:t>
      </w:r>
      <w:r w:rsidRPr="00954C8A">
        <w:rPr>
          <w:rFonts w:ascii="Tahoma" w:hAnsi="Tahoma" w:cs="Tahoma"/>
          <w:sz w:val="20"/>
          <w:szCs w:val="20"/>
        </w:rPr>
        <w:br/>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ubezpieczenia prac budowlano-montażowych</w:t>
      </w:r>
      <w:r w:rsidRPr="00954C8A">
        <w:rPr>
          <w:rFonts w:ascii="Tahoma" w:hAnsi="Tahoma" w:cs="Tahoma"/>
          <w:sz w:val="20"/>
          <w:szCs w:val="20"/>
          <w:u w:val="single"/>
        </w:rPr>
        <w:t>;</w:t>
      </w:r>
    </w:p>
    <w:p w14:paraId="58C04258"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14:paraId="62BE16B0" w14:textId="42883B7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954C8A">
        <w:rPr>
          <w:rFonts w:ascii="Tahoma" w:hAnsi="Tahoma" w:cs="Tahoma"/>
          <w:sz w:val="20"/>
          <w:szCs w:val="20"/>
          <w:u w:val="single"/>
        </w:rPr>
        <w:t xml:space="preserve">z zastrzeżeniem, że ochrona ubezpieczeniowa obejmuje tego rodzaju zdarzenia zgodnie z postanowieniami oraz w ramach limitu odpowiedzialności określonego w </w:t>
      </w:r>
      <w:r w:rsidRPr="00954C8A">
        <w:rPr>
          <w:rFonts w:ascii="Tahoma" w:hAnsi="Tahoma" w:cs="Tahoma"/>
          <w:b/>
          <w:sz w:val="20"/>
          <w:szCs w:val="20"/>
          <w:u w:val="single"/>
        </w:rPr>
        <w:t>klauzuli zalaniowej</w:t>
      </w:r>
      <w:r w:rsidRPr="00954C8A">
        <w:rPr>
          <w:rFonts w:ascii="Tahoma" w:hAnsi="Tahoma" w:cs="Tahoma"/>
          <w:sz w:val="20"/>
          <w:szCs w:val="20"/>
          <w:u w:val="single"/>
        </w:rPr>
        <w:t>;</w:t>
      </w:r>
    </w:p>
    <w:p w14:paraId="31794D48" w14:textId="0C900ACC"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na skutek fałszerstwa, sprzeniewierzenia, oszustwa, braków inwentarzowych, </w:t>
      </w:r>
      <w:r w:rsidR="00E87015" w:rsidRPr="00954C8A">
        <w:rPr>
          <w:rFonts w:ascii="Tahoma" w:hAnsi="Tahoma" w:cs="Tahoma"/>
          <w:sz w:val="20"/>
          <w:szCs w:val="20"/>
        </w:rPr>
        <w:t xml:space="preserve">niewyjaśnionego zaginięcia, </w:t>
      </w:r>
      <w:r w:rsidRPr="00954C8A">
        <w:rPr>
          <w:rFonts w:ascii="Tahoma" w:hAnsi="Tahoma" w:cs="Tahoma"/>
          <w:sz w:val="20"/>
          <w:szCs w:val="20"/>
        </w:rPr>
        <w:t xml:space="preserve">poświadczenia nieprawdy oraz innym zachowaniu o podobnym charakterze; </w:t>
      </w:r>
    </w:p>
    <w:p w14:paraId="159699DA" w14:textId="7777777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954C8A">
        <w:rPr>
          <w:rFonts w:ascii="Tahoma" w:hAnsi="Tahoma" w:cs="Tahoma"/>
          <w:sz w:val="20"/>
          <w:szCs w:val="20"/>
          <w:u w:val="single"/>
        </w:rPr>
        <w:t>z uwzględnieniem rozszerzenia ochrony ubezpieczeniowej wynikającej</w:t>
      </w:r>
      <w:r w:rsidRPr="00652A89">
        <w:rPr>
          <w:rFonts w:ascii="Tahoma" w:hAnsi="Tahoma" w:cs="Tahoma"/>
          <w:sz w:val="20"/>
          <w:szCs w:val="20"/>
          <w:u w:val="single"/>
        </w:rPr>
        <w:t xml:space="preserve"> z </w:t>
      </w:r>
      <w:r w:rsidRPr="00652A89">
        <w:rPr>
          <w:rFonts w:ascii="Tahoma" w:hAnsi="Tahoma" w:cs="Tahoma"/>
          <w:b/>
          <w:sz w:val="20"/>
          <w:szCs w:val="20"/>
          <w:u w:val="single"/>
        </w:rPr>
        <w:t>klauzuli katastrofy budowlanej</w:t>
      </w:r>
      <w:r w:rsidRPr="00652A89">
        <w:rPr>
          <w:rFonts w:ascii="Tahoma" w:hAnsi="Tahoma" w:cs="Tahoma"/>
          <w:sz w:val="20"/>
          <w:szCs w:val="20"/>
          <w:u w:val="single"/>
        </w:rPr>
        <w:t>;</w:t>
      </w:r>
    </w:p>
    <w:p w14:paraId="4D98F9BD" w14:textId="678B04D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w uprawach, drzewach, krzewach, zwierzętach,</w:t>
      </w:r>
    </w:p>
    <w:p w14:paraId="00B1B4AF" w14:textId="1FDB89F8"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lastRenderedPageBreak/>
        <w:t xml:space="preserve">w gruntach, glebach, naturalnych wodach podziemnych i powierzchniowych, </w:t>
      </w:r>
      <w:r w:rsidR="00420B0C" w:rsidRPr="00954C8A">
        <w:rPr>
          <w:rFonts w:ascii="Tahoma" w:hAnsi="Tahoma" w:cs="Tahoma"/>
          <w:sz w:val="20"/>
          <w:szCs w:val="20"/>
        </w:rPr>
        <w:t xml:space="preserve">kanałach, rowach, </w:t>
      </w:r>
      <w:r w:rsidRPr="00954C8A">
        <w:rPr>
          <w:rFonts w:ascii="Tahoma" w:hAnsi="Tahoma" w:cs="Tahoma"/>
          <w:sz w:val="20"/>
          <w:szCs w:val="20"/>
        </w:rPr>
        <w:t xml:space="preserve">zbiornikach wodnych, chyba że są to sztuczne zbiorniki w miejscu ubezpieczenia; </w:t>
      </w:r>
    </w:p>
    <w:p w14:paraId="3C6D5C11"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znajdującym się pod ziemią związanym z produkcją wydobywczą; </w:t>
      </w:r>
    </w:p>
    <w:p w14:paraId="4A71BE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w środkach obrotowych o przekroczonym terminie ważności lub wycofanych z obrotu przed powstaniem szkody oraz mieniu, którego zakup potwierdzony jest fałszywymi dokumentami;</w:t>
      </w:r>
    </w:p>
    <w:p w14:paraId="08A1A27A"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wyłączonych z eksploatacji powyżej 30 dni, z uwzględnieniem rozszerzenia ochrony ubezpieczeniowej dla takich budynków zgodnie </w:t>
      </w:r>
      <w:r w:rsidRPr="00954C8A">
        <w:rPr>
          <w:rFonts w:ascii="Tahoma" w:hAnsi="Tahoma" w:cs="Tahoma"/>
          <w:b/>
          <w:sz w:val="20"/>
          <w:szCs w:val="20"/>
        </w:rPr>
        <w:t xml:space="preserve">z klauzulą ochrony mienia wyłączonego </w:t>
      </w:r>
      <w:r w:rsidRPr="00954C8A">
        <w:rPr>
          <w:rFonts w:ascii="Tahoma" w:hAnsi="Tahoma" w:cs="Tahoma"/>
          <w:b/>
          <w:sz w:val="20"/>
          <w:szCs w:val="20"/>
        </w:rPr>
        <w:br/>
        <w:t>z eksploatacji</w:t>
      </w:r>
      <w:r w:rsidRPr="00954C8A">
        <w:rPr>
          <w:rFonts w:ascii="Tahoma" w:hAnsi="Tahoma" w:cs="Tahoma"/>
          <w:sz w:val="20"/>
          <w:szCs w:val="20"/>
        </w:rPr>
        <w:t>;</w:t>
      </w:r>
    </w:p>
    <w:p w14:paraId="3BE2D2E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budowlach przeznaczonych do rozbiórki oraz w znajdującym się w nich mieniu oraz maszynach i urządzeniach przeznaczonych do likwidacji; </w:t>
      </w:r>
    </w:p>
    <w:p w14:paraId="75E009CF" w14:textId="2CD16310" w:rsidR="00420B0C" w:rsidRPr="00954C8A" w:rsidRDefault="00F639EF" w:rsidP="00420B0C">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pojazdach podlegających rejestracji, </w:t>
      </w:r>
      <w:r w:rsidR="00420B0C" w:rsidRPr="00954C8A">
        <w:rPr>
          <w:rFonts w:ascii="Tahoma" w:hAnsi="Tahoma" w:cs="Tahoma"/>
          <w:sz w:val="20"/>
          <w:szCs w:val="20"/>
        </w:rPr>
        <w:t xml:space="preserve">sprzęcie pływającym, statkach powietrznych, </w:t>
      </w:r>
      <w:r w:rsidRPr="00954C8A">
        <w:rPr>
          <w:rFonts w:ascii="Tahoma" w:hAnsi="Tahoma" w:cs="Tahoma"/>
          <w:sz w:val="20"/>
          <w:szCs w:val="20"/>
        </w:rPr>
        <w:t xml:space="preserve">chyba że stanowią one środki obrotowe lub mienie osób trzecich przyjęte do </w:t>
      </w:r>
      <w:r w:rsidR="00420B0C" w:rsidRPr="00954C8A">
        <w:rPr>
          <w:rFonts w:ascii="Tahoma" w:hAnsi="Tahoma" w:cs="Tahoma"/>
          <w:sz w:val="20"/>
          <w:szCs w:val="20"/>
        </w:rPr>
        <w:t>sprzedaży lub wykonania usługi;</w:t>
      </w:r>
    </w:p>
    <w:p w14:paraId="053FE450"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polegających na nie działaniu lub niezadziałaniu</w:t>
      </w:r>
      <w:r w:rsidRPr="004D16B9">
        <w:rPr>
          <w:rFonts w:ascii="Tahoma" w:hAnsi="Tahoma" w:cs="Tahoma"/>
          <w:sz w:val="20"/>
          <w:szCs w:val="20"/>
        </w:rPr>
        <w:t xml:space="preserve">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14:paraId="7F2690A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4D16B9">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4D16B9">
        <w:rPr>
          <w:rFonts w:ascii="Tahoma" w:hAnsi="Tahoma" w:cs="Tahoma"/>
          <w:sz w:val="20"/>
          <w:szCs w:val="20"/>
          <w:u w:val="single"/>
        </w:rPr>
        <w:t xml:space="preserve">z wyjątkiem szkód objętych ochroną na podstawie </w:t>
      </w:r>
      <w:r w:rsidRPr="004D16B9">
        <w:rPr>
          <w:rFonts w:ascii="Tahoma" w:hAnsi="Tahoma" w:cs="Tahoma"/>
          <w:b/>
          <w:sz w:val="20"/>
          <w:szCs w:val="20"/>
          <w:u w:val="single"/>
        </w:rPr>
        <w:t xml:space="preserve">klauzuli awarii instalacji lub </w:t>
      </w:r>
      <w:r w:rsidRPr="00954C8A">
        <w:rPr>
          <w:rFonts w:ascii="Tahoma" w:hAnsi="Tahoma" w:cs="Tahoma"/>
          <w:b/>
          <w:color w:val="auto"/>
          <w:sz w:val="20"/>
          <w:szCs w:val="20"/>
          <w:u w:val="single"/>
        </w:rPr>
        <w:t>urządzeń technologicznych;</w:t>
      </w:r>
    </w:p>
    <w:p w14:paraId="05891ED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 xml:space="preserve">w mieniu będącym w transporcie, </w:t>
      </w:r>
      <w:r w:rsidRPr="00954C8A">
        <w:rPr>
          <w:rFonts w:ascii="Tahoma" w:hAnsi="Tahoma" w:cs="Tahoma"/>
          <w:color w:val="auto"/>
          <w:sz w:val="20"/>
          <w:szCs w:val="20"/>
          <w:u w:val="single"/>
        </w:rPr>
        <w:t xml:space="preserve">z uwzględnieniem rozszerzenia ochrony ubezpieczeniowej wynikającej z </w:t>
      </w:r>
      <w:r w:rsidRPr="00954C8A">
        <w:rPr>
          <w:rFonts w:ascii="Tahoma" w:hAnsi="Tahoma" w:cs="Tahoma"/>
          <w:b/>
          <w:color w:val="auto"/>
          <w:sz w:val="20"/>
          <w:szCs w:val="20"/>
          <w:u w:val="single"/>
        </w:rPr>
        <w:t xml:space="preserve">klauzuli transportowania </w:t>
      </w:r>
      <w:r w:rsidRPr="00954C8A">
        <w:rPr>
          <w:rFonts w:ascii="Tahoma" w:hAnsi="Tahoma" w:cs="Tahoma"/>
          <w:color w:val="auto"/>
          <w:sz w:val="20"/>
          <w:szCs w:val="20"/>
          <w:u w:val="single"/>
        </w:rPr>
        <w:t>oraz</w:t>
      </w:r>
      <w:r w:rsidRPr="00954C8A">
        <w:rPr>
          <w:rFonts w:ascii="Tahoma" w:hAnsi="Tahoma" w:cs="Tahoma"/>
          <w:b/>
          <w:color w:val="auto"/>
          <w:sz w:val="20"/>
          <w:szCs w:val="20"/>
          <w:u w:val="single"/>
        </w:rPr>
        <w:t xml:space="preserve"> klauzuli transportu wewnętrznego</w:t>
      </w:r>
      <w:r w:rsidRPr="00954C8A">
        <w:rPr>
          <w:rFonts w:ascii="Tahoma" w:hAnsi="Tahoma" w:cs="Tahoma"/>
          <w:color w:val="auto"/>
          <w:sz w:val="20"/>
          <w:szCs w:val="20"/>
          <w:u w:val="single"/>
        </w:rPr>
        <w:t>.</w:t>
      </w:r>
      <w:r w:rsidRPr="00954C8A">
        <w:rPr>
          <w:rFonts w:ascii="Tahoma" w:hAnsi="Tahoma" w:cs="Tahoma"/>
          <w:b/>
          <w:bCs/>
          <w:color w:val="auto"/>
          <w:sz w:val="20"/>
          <w:szCs w:val="20"/>
        </w:rPr>
        <w:t xml:space="preserve"> </w:t>
      </w:r>
      <w:r w:rsidRPr="00954C8A">
        <w:rPr>
          <w:rFonts w:ascii="Tahoma" w:hAnsi="Tahoma" w:cs="Tahoma"/>
          <w:color w:val="auto"/>
          <w:sz w:val="20"/>
          <w:szCs w:val="20"/>
        </w:rPr>
        <w:t xml:space="preserve">Dodatkowo wyłączenie to nie dotyczy transportu gotówki; </w:t>
      </w:r>
    </w:p>
    <w:p w14:paraId="7871818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 xml:space="preserve">pośrednie związane z opóźnieniami, utratą rynku, utratą zysku, zwiększonymi kosztami działalności lub kar pieniężnych; </w:t>
      </w:r>
    </w:p>
    <w:p w14:paraId="5CC77DAA" w14:textId="77777777" w:rsidR="00955E53" w:rsidRPr="00954C8A" w:rsidRDefault="00F639EF" w:rsidP="00955E53">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powstałe bezpośrednio lub pośrednio wskutek stałego lub czasowego wywłaszczenia (zajęcia) mienia na mocy decyzji jakichkolwiek legalnie ustanowionych władz;</w:t>
      </w:r>
    </w:p>
    <w:p w14:paraId="20EDBB81" w14:textId="6EDDFBF6" w:rsidR="00955E53" w:rsidRPr="00954C8A" w:rsidRDefault="00955E53" w:rsidP="00955E53">
      <w:pPr>
        <w:pStyle w:val="Default"/>
        <w:numPr>
          <w:ilvl w:val="1"/>
          <w:numId w:val="52"/>
        </w:numPr>
        <w:tabs>
          <w:tab w:val="clear" w:pos="1440"/>
          <w:tab w:val="num" w:pos="426"/>
        </w:tabs>
        <w:ind w:left="426" w:hanging="426"/>
        <w:jc w:val="both"/>
        <w:rPr>
          <w:rFonts w:ascii="Tahoma" w:hAnsi="Tahoma" w:cs="Tahoma"/>
          <w:b/>
          <w:color w:val="auto"/>
          <w:sz w:val="20"/>
          <w:szCs w:val="20"/>
        </w:rPr>
      </w:pPr>
      <w:r w:rsidRPr="00954C8A">
        <w:rPr>
          <w:rFonts w:ascii="Tahoma" w:hAnsi="Tahoma" w:cs="Tahoma"/>
          <w:color w:val="auto"/>
          <w:sz w:val="20"/>
          <w:szCs w:val="20"/>
        </w:rPr>
        <w:t xml:space="preserve">powstałe w </w:t>
      </w:r>
      <w:r w:rsidRPr="00954C8A">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954C8A">
        <w:rPr>
          <w:rFonts w:ascii="Tahoma" w:eastAsia="Tahoma,Bold" w:hAnsi="Tahoma" w:cs="Tahoma"/>
          <w:b/>
          <w:bCs/>
          <w:color w:val="auto"/>
          <w:sz w:val="20"/>
          <w:szCs w:val="20"/>
        </w:rPr>
        <w:t>jeżeli mienie to znajduje się w odległości większej niż 1000 m od ubezpieczonych budynków i budowli;</w:t>
      </w:r>
    </w:p>
    <w:p w14:paraId="4DE21759" w14:textId="019BC1AF" w:rsidR="00F639EF" w:rsidRPr="00954C8A" w:rsidRDefault="00F639EF" w:rsidP="004A532B">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Style w:val="Uwydatnienie"/>
          <w:rFonts w:ascii="Tahoma" w:hAnsi="Tahoma" w:cs="Tahoma"/>
          <w:color w:val="auto"/>
          <w:sz w:val="20"/>
          <w:szCs w:val="20"/>
        </w:rPr>
        <w:t>w mieniu znajdującym się na obszarach między linią brzegu a wałem przeciwpowodziowym lub naturalnym wysokim brzegiem, w którym wbudowano trasę wału przeciwpowodziowego, jeżeli do szkody doszło wskutek powodzi</w:t>
      </w:r>
      <w:r w:rsidR="00954C8A" w:rsidRPr="00954C8A">
        <w:rPr>
          <w:rStyle w:val="Uwydatnienie"/>
          <w:rFonts w:ascii="Tahoma" w:hAnsi="Tahoma" w:cs="Tahoma"/>
          <w:color w:val="auto"/>
          <w:sz w:val="20"/>
          <w:szCs w:val="20"/>
        </w:rPr>
        <w:t>.</w:t>
      </w:r>
    </w:p>
    <w:p w14:paraId="51E2E88A" w14:textId="77777777" w:rsidR="00E37C33" w:rsidRDefault="00E37C33" w:rsidP="00F639EF">
      <w:pPr>
        <w:pStyle w:val="Default"/>
        <w:ind w:left="426"/>
        <w:jc w:val="both"/>
        <w:rPr>
          <w:rFonts w:ascii="Tahoma" w:hAnsi="Tahoma" w:cs="Tahoma"/>
          <w:sz w:val="20"/>
          <w:szCs w:val="20"/>
        </w:rPr>
      </w:pPr>
    </w:p>
    <w:p w14:paraId="08FFD5F8" w14:textId="77777777" w:rsidR="00F639EF" w:rsidRDefault="00F639EF" w:rsidP="00F639EF">
      <w:pPr>
        <w:pStyle w:val="Default"/>
        <w:ind w:left="426"/>
        <w:jc w:val="both"/>
        <w:rPr>
          <w:rFonts w:ascii="Tahoma" w:hAnsi="Tahoma" w:cs="Tahoma"/>
          <w:sz w:val="20"/>
          <w:szCs w:val="20"/>
        </w:rPr>
      </w:pPr>
    </w:p>
    <w:p w14:paraId="59C04AC8" w14:textId="4F6205DA" w:rsidR="00F639EF" w:rsidRPr="00F576F1" w:rsidRDefault="00F639EF" w:rsidP="00F639EF">
      <w:pPr>
        <w:rPr>
          <w:rFonts w:ascii="Tahoma" w:hAnsi="Tahoma" w:cs="Tahoma"/>
          <w:b/>
        </w:rPr>
      </w:pPr>
      <w:r>
        <w:rPr>
          <w:rFonts w:ascii="Tahoma" w:hAnsi="Tahoma" w:cs="Tahoma"/>
          <w:b/>
        </w:rPr>
        <w:t>C</w:t>
      </w:r>
      <w:r w:rsidRPr="00F576F1">
        <w:rPr>
          <w:rFonts w:ascii="Tahoma" w:hAnsi="Tahoma" w:cs="Tahoma"/>
          <w:b/>
        </w:rPr>
        <w:t>. UBEZPIECZENIE SPRZĘTU ELEKTRONICZNEGO OD WSZYSTKICH RYZYK</w:t>
      </w:r>
      <w:r w:rsidR="00954C8A">
        <w:rPr>
          <w:rFonts w:ascii="Tahoma" w:hAnsi="Tahoma" w:cs="Tahoma"/>
          <w:b/>
        </w:rPr>
        <w:t>:</w:t>
      </w:r>
    </w:p>
    <w:p w14:paraId="4101C3A2" w14:textId="77777777" w:rsidR="00F639EF" w:rsidRDefault="00F639EF" w:rsidP="00F639EF">
      <w:pPr>
        <w:ind w:firstLine="426"/>
        <w:rPr>
          <w:rFonts w:ascii="Tahoma" w:hAnsi="Tahoma" w:cs="Tahoma"/>
        </w:rPr>
      </w:pPr>
    </w:p>
    <w:p w14:paraId="7BBAE3AE"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14:paraId="4BBD9581" w14:textId="77777777" w:rsidR="00F639EF" w:rsidRPr="00AC194F" w:rsidRDefault="00F639EF" w:rsidP="00F639EF">
      <w:pPr>
        <w:tabs>
          <w:tab w:val="left" w:pos="1134"/>
        </w:tabs>
        <w:ind w:left="1134" w:hanging="1134"/>
        <w:jc w:val="both"/>
        <w:rPr>
          <w:rFonts w:ascii="Tahoma" w:hAnsi="Tahoma" w:cs="Tahoma"/>
          <w:b/>
        </w:rPr>
      </w:pPr>
    </w:p>
    <w:p w14:paraId="431D431D" w14:textId="77777777" w:rsidR="00F639EF" w:rsidRPr="00B42B47" w:rsidRDefault="00F639EF" w:rsidP="00F639EF">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14:paraId="54A493CA" w14:textId="77777777" w:rsidR="00F639EF" w:rsidRPr="0021449E" w:rsidRDefault="00F639EF" w:rsidP="00F639E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14:paraId="48C68792" w14:textId="77777777" w:rsidR="00F639EF" w:rsidRPr="00B42B47" w:rsidRDefault="00F639EF" w:rsidP="00F639E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14:paraId="570FD770" w14:textId="77777777" w:rsidR="00655295" w:rsidRDefault="00655295" w:rsidP="00F639EF">
      <w:pPr>
        <w:jc w:val="both"/>
        <w:rPr>
          <w:rFonts w:ascii="Tahoma" w:hAnsi="Tahoma" w:cs="Tahoma"/>
        </w:rPr>
      </w:pPr>
    </w:p>
    <w:p w14:paraId="034BC80E" w14:textId="7C334CA2" w:rsidR="00F639EF" w:rsidRPr="00954C8A" w:rsidRDefault="00F639EF" w:rsidP="00F639EF">
      <w:pPr>
        <w:jc w:val="both"/>
        <w:rPr>
          <w:rFonts w:ascii="Tahoma" w:hAnsi="Tahoma" w:cs="Tahoma"/>
        </w:rPr>
      </w:pPr>
      <w:r w:rsidRPr="00662139">
        <w:rPr>
          <w:rFonts w:ascii="Tahoma" w:hAnsi="Tahoma" w:cs="Tahoma"/>
        </w:rPr>
        <w:t xml:space="preserve">Przedmiot ubezpieczenia: sprzęt elektroniczny będący własnością Ubezpieczającego/Ubezpieczonego, a także sprzęt elektroniczny </w:t>
      </w:r>
      <w:r w:rsidRPr="00954C8A">
        <w:rPr>
          <w:rFonts w:ascii="Tahoma" w:hAnsi="Tahoma" w:cs="Tahoma"/>
        </w:rPr>
        <w:t>użytkowany przez Ubezpieczającego/Ubezpieczonego na podstawie umowy dzierżawy, użyczenia, leasingu lub innego stosunku prawnego, nie przenoszącego prawa własności.</w:t>
      </w:r>
    </w:p>
    <w:p w14:paraId="0D4676AA" w14:textId="77777777" w:rsidR="00F639EF" w:rsidRPr="00954C8A" w:rsidRDefault="00F639EF" w:rsidP="00F639EF">
      <w:pPr>
        <w:jc w:val="both"/>
        <w:rPr>
          <w:rFonts w:ascii="Tahoma" w:hAnsi="Tahoma" w:cs="Tahoma"/>
        </w:rPr>
      </w:pPr>
      <w:r w:rsidRPr="00954C8A">
        <w:rPr>
          <w:rFonts w:ascii="Tahoma" w:hAnsi="Tahoma" w:cs="Tahoma"/>
        </w:rPr>
        <w:t>Zakres ubezpieczenia winien obejmować co najmniej następujące ryzyka i koszty:</w:t>
      </w:r>
    </w:p>
    <w:p w14:paraId="6343065D" w14:textId="72C6B581" w:rsidR="00F639EF" w:rsidRPr="00954C8A" w:rsidRDefault="00F639EF" w:rsidP="00F639EF">
      <w:pPr>
        <w:jc w:val="both"/>
        <w:rPr>
          <w:rFonts w:ascii="Tahoma" w:hAnsi="Tahoma" w:cs="Tahoma"/>
          <w:iCs/>
        </w:rPr>
      </w:pPr>
      <w:r w:rsidRPr="00954C8A">
        <w:rPr>
          <w:rFonts w:ascii="Tahoma" w:hAnsi="Tahoma" w:cs="Tahoma"/>
        </w:rPr>
        <w:t xml:space="preserve">wszelkie szkody materialne (fizyczne) polegające na utracie przedmiotu ubezpieczenia, jego uszkodzeniu lub zniszczeniu wskutek </w:t>
      </w:r>
      <w:r w:rsidR="00B53676" w:rsidRPr="00954C8A">
        <w:rPr>
          <w:rFonts w:ascii="Tahoma" w:hAnsi="Tahoma" w:cs="Tahoma"/>
        </w:rPr>
        <w:t xml:space="preserve">nagłej, </w:t>
      </w:r>
      <w:r w:rsidRPr="00954C8A">
        <w:rPr>
          <w:rFonts w:ascii="Tahoma" w:hAnsi="Tahoma" w:cs="Tahoma"/>
        </w:rPr>
        <w:t xml:space="preserve">nieprzewidzianej i niezależnej od ubezpieczającego przyczyny. Postanowienia </w:t>
      </w:r>
      <w:r w:rsidRPr="00954C8A">
        <w:rPr>
          <w:rFonts w:ascii="Tahoma" w:hAnsi="Tahoma" w:cs="Tahoma"/>
          <w:iCs/>
        </w:rPr>
        <w:t>OWU Ubezpieczyciela ograniczające lub wyłączające jego odpowi</w:t>
      </w:r>
      <w:r w:rsidR="0028702F" w:rsidRPr="00954C8A">
        <w:rPr>
          <w:rFonts w:ascii="Tahoma" w:hAnsi="Tahoma" w:cs="Tahoma"/>
          <w:iCs/>
        </w:rPr>
        <w:t xml:space="preserve">edzialność mają  zastosowanie, </w:t>
      </w:r>
      <w:r w:rsidRPr="00954C8A">
        <w:rPr>
          <w:rFonts w:ascii="Tahoma" w:hAnsi="Tahoma" w:cs="Tahoma"/>
          <w:iCs/>
        </w:rPr>
        <w:t>z zastrzeżeniem że ochrona ubezpieczeniowa winna obejmować co najmniej ryzyka i szkody opisane poniżej.</w:t>
      </w:r>
    </w:p>
    <w:p w14:paraId="1D580DDF" w14:textId="77777777" w:rsidR="00F639EF" w:rsidRPr="00954C8A" w:rsidRDefault="00F639EF" w:rsidP="00F639EF">
      <w:pPr>
        <w:jc w:val="both"/>
        <w:rPr>
          <w:rFonts w:ascii="Tahoma" w:hAnsi="Tahoma" w:cs="Tahoma"/>
          <w:iCs/>
        </w:rPr>
      </w:pPr>
    </w:p>
    <w:p w14:paraId="5618E460" w14:textId="77777777" w:rsidR="00F639EF" w:rsidRPr="00954C8A" w:rsidRDefault="00F639EF" w:rsidP="00F639EF">
      <w:pPr>
        <w:jc w:val="both"/>
        <w:rPr>
          <w:rFonts w:ascii="Tahoma" w:hAnsi="Tahoma" w:cs="Tahoma"/>
        </w:rPr>
      </w:pPr>
      <w:r w:rsidRPr="00954C8A">
        <w:rPr>
          <w:rFonts w:ascii="Tahoma" w:hAnsi="Tahoma" w:cs="Tahoma"/>
        </w:rPr>
        <w:t>Ubezpieczenie powinno obejmować w szczególności szkody spowodowane przez:</w:t>
      </w:r>
    </w:p>
    <w:p w14:paraId="13FE11D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działanie człowieka, tj. niewłaściwe użytkowanie, nieostrożność, zaniedbanie, błędną obsługę, świadome i celowe zniszczenie przez osoby trzecie,</w:t>
      </w:r>
    </w:p>
    <w:p w14:paraId="14FF2C3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 włamaniem i rabunek, wandalizm,</w:t>
      </w:r>
    </w:p>
    <w:p w14:paraId="1C4FFBEB" w14:textId="5675AAA9"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zwykła z limitem odpowiedzialności 1</w:t>
      </w:r>
      <w:r w:rsidR="00954C8A" w:rsidRPr="00954C8A">
        <w:rPr>
          <w:rFonts w:ascii="Tahoma" w:hAnsi="Tahoma" w:cs="Tahoma"/>
        </w:rPr>
        <w:t>0</w:t>
      </w:r>
      <w:r w:rsidRPr="00954C8A">
        <w:rPr>
          <w:rFonts w:ascii="Tahoma" w:hAnsi="Tahoma" w:cs="Tahoma"/>
        </w:rPr>
        <w:t> 000 zł,</w:t>
      </w:r>
    </w:p>
    <w:p w14:paraId="43803A37" w14:textId="77777777"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lastRenderedPageBreak/>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294633A3" w14:textId="07CB9802"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t>
      </w:r>
      <w:r w:rsidRPr="00256629">
        <w:rPr>
          <w:rFonts w:ascii="Tahoma" w:hAnsi="Tahoma" w:cs="Tahoma"/>
        </w:rPr>
        <w:t xml:space="preserve">wylewu wód podziemnych, deszczu nawalnego, wilgoci, pary wodnej i cieczy w innej postaci oraz </w:t>
      </w:r>
      <w:r w:rsidR="005D0FCF" w:rsidRPr="00256629">
        <w:rPr>
          <w:rFonts w:ascii="Tahoma" w:hAnsi="Tahoma" w:cs="Tahoma"/>
        </w:rPr>
        <w:t xml:space="preserve">działanie </w:t>
      </w:r>
      <w:r w:rsidRPr="00256629">
        <w:rPr>
          <w:rFonts w:ascii="Tahoma" w:hAnsi="Tahoma" w:cs="Tahoma"/>
        </w:rPr>
        <w:t>mrozu, gradu, śniegu, samoczynne otworzenie się główek tryskaczowych</w:t>
      </w:r>
      <w:r w:rsidR="005D0FCF" w:rsidRPr="00256629">
        <w:rPr>
          <w:rFonts w:ascii="Tahoma" w:hAnsi="Tahoma" w:cs="Tahoma"/>
        </w:rPr>
        <w:t xml:space="preserve"> </w:t>
      </w:r>
      <w:r w:rsidRPr="00256629">
        <w:rPr>
          <w:rFonts w:ascii="Tahoma" w:hAnsi="Tahoma" w:cs="Tahoma"/>
        </w:rPr>
        <w:t>z innych przyczyn niż</w:t>
      </w:r>
      <w:r w:rsidRPr="00F576F1">
        <w:rPr>
          <w:rFonts w:ascii="Tahoma" w:hAnsi="Tahoma" w:cs="Tahoma"/>
        </w:rPr>
        <w:t xml:space="preserve"> wskutek pożaru, nieumyślne pozostawienie otwartych kranów lub innych zaworów,</w:t>
      </w:r>
    </w:p>
    <w:p w14:paraId="0537BE06" w14:textId="77777777" w:rsidR="00F639EF" w:rsidRPr="00346EAE" w:rsidRDefault="00F639EF" w:rsidP="00540942">
      <w:pPr>
        <w:numPr>
          <w:ilvl w:val="0"/>
          <w:numId w:val="7"/>
        </w:numPr>
        <w:ind w:left="709" w:hanging="283"/>
        <w:jc w:val="both"/>
        <w:rPr>
          <w:rFonts w:ascii="Tahoma" w:hAnsi="Tahoma" w:cs="Tahoma"/>
        </w:rPr>
      </w:pPr>
      <w:r w:rsidRPr="00F576F1">
        <w:rPr>
          <w:rFonts w:ascii="Tahoma" w:hAnsi="Tahoma" w:cs="Tahoma"/>
        </w:rPr>
        <w:t>działanie wiatru, lawiny</w:t>
      </w:r>
      <w:r w:rsidRPr="00346EAE">
        <w:rPr>
          <w:rFonts w:ascii="Tahoma" w:hAnsi="Tahoma" w:cs="Tahoma"/>
        </w:rPr>
        <w:t>, osunięcie się ziemi,</w:t>
      </w:r>
    </w:p>
    <w:p w14:paraId="46819C6F"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wady produkcyjne, błędy konstrukcyjne, wady materiałowe, które ujawniły się dopiero po okresie gwarancji,</w:t>
      </w:r>
    </w:p>
    <w:p w14:paraId="755B2743"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zbyt wysokie/niskie napięcia/natężenie w sieci instalacji elektrycznej, szkody wynikające z przerw </w:t>
      </w:r>
      <w:r w:rsidRPr="00346EAE">
        <w:rPr>
          <w:rFonts w:ascii="Tahoma" w:hAnsi="Tahoma" w:cs="Tahoma"/>
        </w:rPr>
        <w:br/>
        <w:t>w dostawie prądu elektrycznego,</w:t>
      </w:r>
    </w:p>
    <w:p w14:paraId="44FE267B"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szkody w nośnikach obrazu urządzeń fotokopiujących,</w:t>
      </w:r>
    </w:p>
    <w:p w14:paraId="6517214F"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14:paraId="4365D1BB"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342BBA57" w14:textId="77777777" w:rsidR="00F639EF" w:rsidRPr="007D5104" w:rsidRDefault="00F639EF" w:rsidP="00F639E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14:paraId="0C98796B" w14:textId="77777777" w:rsidR="00F639EF" w:rsidRPr="00F27455" w:rsidRDefault="00F639EF" w:rsidP="00F639E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p>
    <w:p w14:paraId="5076C13B" w14:textId="77777777" w:rsidR="00F639EF" w:rsidRPr="00F27455" w:rsidRDefault="00F639EF" w:rsidP="00F639EF">
      <w:pPr>
        <w:tabs>
          <w:tab w:val="left" w:pos="5529"/>
        </w:tabs>
        <w:ind w:left="426"/>
        <w:jc w:val="both"/>
        <w:rPr>
          <w:rFonts w:ascii="Tahoma" w:hAnsi="Tahoma" w:cs="Tahoma"/>
        </w:rPr>
      </w:pPr>
    </w:p>
    <w:p w14:paraId="76DFD995" w14:textId="77777777" w:rsidR="00F639EF" w:rsidRPr="00F576F1" w:rsidRDefault="00F639EF" w:rsidP="00F639EF">
      <w:pPr>
        <w:ind w:left="426"/>
        <w:jc w:val="both"/>
        <w:rPr>
          <w:rFonts w:ascii="Tahoma" w:hAnsi="Tahoma" w:cs="Tahoma"/>
        </w:rPr>
      </w:pPr>
      <w:r w:rsidRPr="00F576F1">
        <w:rPr>
          <w:rFonts w:ascii="Tahoma" w:hAnsi="Tahoma" w:cs="Tahoma"/>
        </w:rPr>
        <w:t>Rodzaj wartości: wartość księgowa brutto.</w:t>
      </w:r>
    </w:p>
    <w:p w14:paraId="04AB3194" w14:textId="77777777" w:rsidR="00F639EF" w:rsidRPr="00954C8A" w:rsidRDefault="00F639EF" w:rsidP="00F639EF">
      <w:pPr>
        <w:ind w:left="426"/>
        <w:jc w:val="both"/>
        <w:rPr>
          <w:rFonts w:ascii="Tahoma" w:hAnsi="Tahoma" w:cs="Tahoma"/>
        </w:rPr>
      </w:pPr>
      <w:r w:rsidRPr="00F576F1">
        <w:rPr>
          <w:rFonts w:ascii="Tahoma" w:hAnsi="Tahoma" w:cs="Tahoma"/>
        </w:rPr>
        <w:t xml:space="preserve">Likwidacja szkód: do wartości odtworzenia rozumianej jako wartości zastąpienia ubezpieczonego sprzętu przez sprzęt fabrycznie nowy, dostępny na rynku, możliwie jak najbardziej zbliżony parametrami jakości i wydajności do sprzętu </w:t>
      </w:r>
      <w:r w:rsidRPr="00954C8A">
        <w:rPr>
          <w:rFonts w:ascii="Tahoma" w:hAnsi="Tahoma" w:cs="Tahoma"/>
        </w:rPr>
        <w:t>zniszczonego, z uwzględnieniem kosztów transportu, demontażu i montażu ponownego oraz opłat celnych i innych tego typu należności, niezależnie od wieku i stopnia umorzenia sprzętu.</w:t>
      </w:r>
    </w:p>
    <w:p w14:paraId="3699A567" w14:textId="77777777" w:rsidR="00F639EF" w:rsidRPr="00954C8A" w:rsidRDefault="00F639EF" w:rsidP="00F639EF">
      <w:pPr>
        <w:pStyle w:val="Tekstpodstawowywcity3"/>
        <w:spacing w:line="240" w:lineRule="auto"/>
        <w:ind w:left="425"/>
        <w:rPr>
          <w:rFonts w:ascii="Tahoma" w:hAnsi="Tahoma" w:cs="Tahoma"/>
          <w:sz w:val="20"/>
        </w:rPr>
      </w:pPr>
      <w:r w:rsidRPr="00954C8A">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3F6B2175" w14:textId="5850C7A8" w:rsidR="00F639EF" w:rsidRPr="00E13E48" w:rsidRDefault="00F639EF" w:rsidP="00F639EF">
      <w:pPr>
        <w:pStyle w:val="Tekstpodstawowywcity3"/>
        <w:spacing w:line="240" w:lineRule="auto"/>
        <w:ind w:left="425"/>
        <w:rPr>
          <w:rFonts w:ascii="Tahoma" w:hAnsi="Tahoma" w:cs="Tahoma"/>
          <w:sz w:val="20"/>
        </w:rPr>
      </w:pPr>
      <w:r w:rsidRPr="00E13E48">
        <w:rPr>
          <w:rFonts w:ascii="Tahoma" w:hAnsi="Tahoma" w:cs="Tahoma"/>
          <w:sz w:val="20"/>
        </w:rPr>
        <w:t>Sprzęt elektroniczny przenośny jest objęty ochroną na terytorium Europy.</w:t>
      </w:r>
    </w:p>
    <w:p w14:paraId="0BEF5275" w14:textId="77777777" w:rsidR="00F639EF" w:rsidRPr="00E13E48" w:rsidRDefault="00F639EF" w:rsidP="00F639EF">
      <w:pPr>
        <w:pStyle w:val="Tekstpodstawowywcity3"/>
        <w:spacing w:line="240" w:lineRule="auto"/>
        <w:ind w:left="425"/>
        <w:rPr>
          <w:rFonts w:ascii="Tahoma" w:hAnsi="Tahoma" w:cs="Tahoma"/>
          <w:sz w:val="20"/>
        </w:rPr>
      </w:pPr>
    </w:p>
    <w:p w14:paraId="773B1AE2" w14:textId="77777777" w:rsidR="00F639EF" w:rsidRPr="00E13E48" w:rsidRDefault="00F639EF" w:rsidP="00F639EF">
      <w:pPr>
        <w:ind w:left="426"/>
        <w:jc w:val="both"/>
        <w:rPr>
          <w:rFonts w:ascii="Tahoma" w:hAnsi="Tahoma" w:cs="Tahoma"/>
        </w:rPr>
      </w:pPr>
      <w:r w:rsidRPr="00E13E48">
        <w:rPr>
          <w:rFonts w:ascii="Tahoma" w:hAnsi="Tahoma" w:cs="Tahoma"/>
        </w:rPr>
        <w:t>Wykaz sprzętu elektronicznego w tabeli w załączniku nr 6</w:t>
      </w:r>
    </w:p>
    <w:p w14:paraId="2E085398" w14:textId="77777777" w:rsidR="00954C8A" w:rsidRPr="00E13E48" w:rsidRDefault="00954C8A" w:rsidP="00F639EF">
      <w:pPr>
        <w:ind w:left="426"/>
        <w:jc w:val="both"/>
        <w:rPr>
          <w:rFonts w:ascii="Tahoma" w:hAnsi="Tahoma" w:cs="Tahoma"/>
          <w:b/>
        </w:rPr>
      </w:pPr>
    </w:p>
    <w:p w14:paraId="31833BC6" w14:textId="77777777" w:rsidR="00F639EF" w:rsidRPr="00E13E48" w:rsidRDefault="00F639EF" w:rsidP="00F639EF">
      <w:pPr>
        <w:ind w:left="426"/>
        <w:jc w:val="both"/>
        <w:rPr>
          <w:rFonts w:ascii="Tahoma" w:hAnsi="Tahoma" w:cs="Tahoma"/>
          <w:b/>
        </w:rPr>
      </w:pPr>
      <w:r w:rsidRPr="00E13E48">
        <w:rPr>
          <w:rFonts w:ascii="Tahoma" w:hAnsi="Tahoma" w:cs="Tahoma"/>
          <w:b/>
        </w:rPr>
        <w:t>Sprzęt stacjonarny</w:t>
      </w:r>
    </w:p>
    <w:p w14:paraId="1298F585" w14:textId="5ED7F69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275 501,45 zł</w:t>
      </w:r>
    </w:p>
    <w:p w14:paraId="110FB9F3" w14:textId="77777777" w:rsidR="00F639EF" w:rsidRPr="00E13E48" w:rsidRDefault="00F639EF" w:rsidP="00F639EF">
      <w:pPr>
        <w:ind w:left="426"/>
        <w:jc w:val="both"/>
        <w:rPr>
          <w:rFonts w:ascii="Tahoma" w:hAnsi="Tahoma" w:cs="Tahoma"/>
        </w:rPr>
      </w:pPr>
    </w:p>
    <w:p w14:paraId="235D4F75" w14:textId="77777777" w:rsidR="00F639EF" w:rsidRPr="00E13E48" w:rsidRDefault="00F639EF" w:rsidP="00F639EF">
      <w:pPr>
        <w:ind w:left="426"/>
        <w:jc w:val="both"/>
        <w:rPr>
          <w:rFonts w:ascii="Tahoma" w:hAnsi="Tahoma" w:cs="Tahoma"/>
          <w:b/>
        </w:rPr>
      </w:pPr>
      <w:r w:rsidRPr="00E13E48">
        <w:rPr>
          <w:rFonts w:ascii="Tahoma" w:hAnsi="Tahoma" w:cs="Tahoma"/>
          <w:b/>
        </w:rPr>
        <w:t>Sprzęt przenośny</w:t>
      </w:r>
    </w:p>
    <w:p w14:paraId="4DBE0D7A" w14:textId="33CE34A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180 236,68 zł</w:t>
      </w:r>
    </w:p>
    <w:p w14:paraId="0F17D039" w14:textId="77777777" w:rsidR="00F639EF" w:rsidRPr="00E13E48" w:rsidRDefault="00F639EF" w:rsidP="00F639EF">
      <w:pPr>
        <w:rPr>
          <w:rFonts w:ascii="Tahoma" w:hAnsi="Tahoma" w:cs="Tahoma"/>
          <w:b/>
        </w:rPr>
      </w:pPr>
    </w:p>
    <w:p w14:paraId="1F9BD873" w14:textId="77777777" w:rsidR="00F639EF" w:rsidRPr="00E13E48" w:rsidRDefault="00F639EF" w:rsidP="00F639EF">
      <w:pPr>
        <w:rPr>
          <w:rFonts w:ascii="Tahoma" w:hAnsi="Tahoma" w:cs="Tahoma"/>
          <w:b/>
        </w:rPr>
      </w:pPr>
      <w:r w:rsidRPr="00E13E48">
        <w:rPr>
          <w:rFonts w:ascii="Tahoma" w:hAnsi="Tahoma" w:cs="Tahoma"/>
          <w:b/>
        </w:rPr>
        <w:t xml:space="preserve">       Monitoring wizyjny</w:t>
      </w:r>
    </w:p>
    <w:p w14:paraId="7221CDCB" w14:textId="69F27CD0"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30 821,87 zł</w:t>
      </w:r>
    </w:p>
    <w:p w14:paraId="16AB373E" w14:textId="77777777" w:rsidR="00E13E48" w:rsidRPr="00954C8A" w:rsidRDefault="00E13E48" w:rsidP="00F639EF">
      <w:pPr>
        <w:ind w:left="426"/>
        <w:jc w:val="both"/>
        <w:rPr>
          <w:rFonts w:ascii="Tahoma" w:hAnsi="Tahoma" w:cs="Tahoma"/>
          <w:b/>
          <w:i/>
        </w:rPr>
      </w:pPr>
    </w:p>
    <w:p w14:paraId="5680E884" w14:textId="77777777" w:rsidR="006F5EF8" w:rsidRPr="00954C8A" w:rsidRDefault="006F5EF8" w:rsidP="006F5EF8">
      <w:pPr>
        <w:ind w:left="426"/>
        <w:rPr>
          <w:rFonts w:ascii="Tahoma" w:hAnsi="Tahoma" w:cs="Tahoma"/>
          <w:b/>
        </w:rPr>
      </w:pPr>
      <w:r w:rsidRPr="00954C8A">
        <w:rPr>
          <w:rFonts w:ascii="Tahoma" w:hAnsi="Tahoma" w:cs="Tahoma"/>
          <w:b/>
        </w:rPr>
        <w:t xml:space="preserve">Telefony komórkowe, tablety, smartfony, iPody </w:t>
      </w:r>
    </w:p>
    <w:p w14:paraId="2A650691" w14:textId="77777777" w:rsidR="006F5EF8" w:rsidRPr="00954C8A" w:rsidRDefault="006F5EF8" w:rsidP="006F5EF8">
      <w:pPr>
        <w:ind w:left="2835" w:hanging="2409"/>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00B9B0C3" w14:textId="77777777" w:rsidR="006F5EF8" w:rsidRPr="00954C8A" w:rsidRDefault="006F5EF8" w:rsidP="006F5EF8">
      <w:pPr>
        <w:tabs>
          <w:tab w:val="left" w:pos="2835"/>
        </w:tabs>
        <w:ind w:left="2835" w:hanging="2409"/>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6EBED246" w14:textId="68BE17B6" w:rsidR="006F5EF8" w:rsidRPr="00954C8A" w:rsidRDefault="006F5EF8" w:rsidP="006F5EF8">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7B0719">
        <w:rPr>
          <w:rFonts w:ascii="Tahoma" w:hAnsi="Tahoma" w:cs="Tahoma"/>
          <w:b/>
        </w:rPr>
        <w:t>2</w:t>
      </w:r>
      <w:r w:rsidR="00954C8A" w:rsidRPr="00954C8A">
        <w:rPr>
          <w:rFonts w:ascii="Tahoma" w:hAnsi="Tahoma" w:cs="Tahoma"/>
          <w:b/>
        </w:rPr>
        <w:t>0</w:t>
      </w:r>
      <w:r w:rsidRPr="00954C8A">
        <w:rPr>
          <w:rFonts w:ascii="Tahoma" w:hAnsi="Tahoma" w:cs="Tahoma"/>
          <w:b/>
        </w:rPr>
        <w:t xml:space="preserve"> 000,00 zł</w:t>
      </w:r>
    </w:p>
    <w:p w14:paraId="7D198143" w14:textId="77777777" w:rsidR="006F5EF8" w:rsidRDefault="006F5EF8" w:rsidP="00F639EF">
      <w:pPr>
        <w:ind w:left="426"/>
        <w:jc w:val="both"/>
        <w:rPr>
          <w:rFonts w:ascii="Tahoma" w:hAnsi="Tahoma" w:cs="Tahoma"/>
          <w:b/>
          <w:i/>
        </w:rPr>
      </w:pPr>
    </w:p>
    <w:p w14:paraId="15E0E64D" w14:textId="77777777" w:rsidR="00F639EF" w:rsidRPr="007B0719" w:rsidRDefault="00F639EF" w:rsidP="00F639EF">
      <w:pPr>
        <w:pStyle w:val="Tekstpodstawowywcity3"/>
        <w:spacing w:line="240" w:lineRule="auto"/>
        <w:ind w:left="425"/>
        <w:rPr>
          <w:rFonts w:ascii="Tahoma" w:hAnsi="Tahoma" w:cs="Tahoma"/>
          <w:b/>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954C8A">
        <w:rPr>
          <w:rFonts w:ascii="Tahoma" w:hAnsi="Tahoma" w:cs="Tahoma"/>
          <w:sz w:val="20"/>
        </w:rPr>
        <w:t xml:space="preserve">odzyskanie danych przez wyspecjalizowane firmy z uszkodzonych dysków twardych i wymiennych nośników </w:t>
      </w:r>
      <w:r w:rsidRPr="007B0719">
        <w:rPr>
          <w:rFonts w:ascii="Tahoma" w:hAnsi="Tahoma" w:cs="Tahoma"/>
          <w:sz w:val="20"/>
        </w:rPr>
        <w:t>danych. Ochrona obejmuje również dane znajdujące się wyłącznie w jednostce centralnej komputera /wymogi dotyczące sposobu tworzenia oraz przechowywania kopii zapasowych danych nie mają zastosowania/). Ochrona dotyczy również sprzętu elektronicznego ubezpieczonego w ramach ubezpieczenia mienia od wszystkich ryzyk.</w:t>
      </w:r>
    </w:p>
    <w:p w14:paraId="6FEFCDB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DB30891" w14:textId="3A533F51"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Pr>
          <w:rFonts w:ascii="Tahoma" w:hAnsi="Tahoma" w:cs="Tahoma"/>
          <w:b/>
          <w:sz w:val="20"/>
        </w:rPr>
        <w:t>2</w:t>
      </w:r>
      <w:r w:rsidRPr="007B0719">
        <w:rPr>
          <w:rFonts w:ascii="Tahoma" w:hAnsi="Tahoma" w:cs="Tahoma"/>
          <w:b/>
          <w:sz w:val="20"/>
        </w:rPr>
        <w:t>0 000,00 zł</w:t>
      </w:r>
    </w:p>
    <w:p w14:paraId="385C99E3" w14:textId="77777777" w:rsidR="00F639EF" w:rsidRPr="007B0719" w:rsidRDefault="00F639EF" w:rsidP="00F639EF">
      <w:pPr>
        <w:pStyle w:val="Tekstpodstawowywcity3"/>
        <w:spacing w:line="240" w:lineRule="auto"/>
        <w:ind w:left="425"/>
        <w:rPr>
          <w:rFonts w:ascii="Tahoma" w:hAnsi="Tahoma" w:cs="Tahoma"/>
          <w:b/>
          <w:sz w:val="20"/>
        </w:rPr>
      </w:pPr>
    </w:p>
    <w:p w14:paraId="538872EE"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t>Nośniki danych:</w:t>
      </w:r>
    </w:p>
    <w:p w14:paraId="34ADE9A8"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0EE999AB"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10 000,00 zł</w:t>
      </w:r>
    </w:p>
    <w:p w14:paraId="32B8DB1C" w14:textId="77777777" w:rsidR="00F639EF" w:rsidRPr="007B0719" w:rsidRDefault="00F639EF" w:rsidP="00F639EF">
      <w:pPr>
        <w:pStyle w:val="Tekstpodstawowywcity3"/>
        <w:spacing w:line="240" w:lineRule="auto"/>
        <w:ind w:left="425"/>
        <w:rPr>
          <w:rFonts w:ascii="Tahoma" w:hAnsi="Tahoma" w:cs="Tahoma"/>
          <w:b/>
          <w:sz w:val="20"/>
        </w:rPr>
      </w:pPr>
    </w:p>
    <w:p w14:paraId="78BA9E88"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lastRenderedPageBreak/>
        <w:t xml:space="preserve">Oprogramowanie </w:t>
      </w:r>
      <w:r w:rsidRPr="007B0719">
        <w:rPr>
          <w:rFonts w:ascii="Tahoma" w:hAnsi="Tahoma" w:cs="Tahoma"/>
          <w:sz w:val="20"/>
        </w:rPr>
        <w:t>(licencjonowane systemy operacyjne, programy standardowe produkcji seryjnej oraz programy indywidualne udokumentowanego pochodzenia i wartości):</w:t>
      </w:r>
    </w:p>
    <w:p w14:paraId="2A60ADAF"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9F3EA2A"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50 000,00 zł</w:t>
      </w:r>
    </w:p>
    <w:p w14:paraId="7D6B340E" w14:textId="77777777" w:rsidR="00F639EF" w:rsidRPr="007B0719" w:rsidRDefault="00F639EF" w:rsidP="00F639EF">
      <w:pPr>
        <w:pStyle w:val="Tekstpodstawowywcity3"/>
        <w:spacing w:line="240" w:lineRule="auto"/>
        <w:ind w:left="425"/>
        <w:rPr>
          <w:rFonts w:ascii="Tahoma" w:hAnsi="Tahoma" w:cs="Tahoma"/>
          <w:b/>
          <w:sz w:val="20"/>
        </w:rPr>
      </w:pPr>
    </w:p>
    <w:p w14:paraId="14B9056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b/>
          <w:sz w:val="20"/>
        </w:rPr>
        <w:t>Zwiększone koszty działalności</w:t>
      </w:r>
      <w:r w:rsidRPr="007B0719">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91043AA"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20009A0A" w14:textId="4EF8FCCA"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sidRPr="007B0719">
        <w:rPr>
          <w:rFonts w:ascii="Tahoma" w:hAnsi="Tahoma" w:cs="Tahoma"/>
          <w:b/>
          <w:sz w:val="20"/>
        </w:rPr>
        <w:t>1</w:t>
      </w:r>
      <w:r w:rsidRPr="007B0719">
        <w:rPr>
          <w:rFonts w:ascii="Tahoma" w:hAnsi="Tahoma" w:cs="Tahoma"/>
          <w:b/>
          <w:sz w:val="20"/>
        </w:rPr>
        <w:t>0 000,00 zł</w:t>
      </w:r>
    </w:p>
    <w:p w14:paraId="52223DD6" w14:textId="7E5D9509" w:rsidR="00F639EF" w:rsidRDefault="00F639EF" w:rsidP="00F639EF">
      <w:pPr>
        <w:pStyle w:val="Nagwek3"/>
        <w:ind w:left="720" w:hanging="720"/>
        <w:rPr>
          <w:rFonts w:ascii="Tahoma" w:hAnsi="Tahoma" w:cs="Tahoma"/>
          <w:sz w:val="20"/>
          <w:u w:val="single"/>
        </w:rPr>
      </w:pPr>
    </w:p>
    <w:p w14:paraId="672B7D8B" w14:textId="77777777" w:rsidR="00E13E48" w:rsidRPr="00E13E48" w:rsidRDefault="00E13E48" w:rsidP="00E13E48">
      <w:pPr>
        <w:pStyle w:val="Wcicienormalne"/>
      </w:pPr>
    </w:p>
    <w:p w14:paraId="06AB0A2C" w14:textId="77777777" w:rsidR="00F639EF" w:rsidRPr="00D5353D" w:rsidRDefault="00F639EF" w:rsidP="00F639EF">
      <w:pPr>
        <w:pStyle w:val="Nagwek3"/>
        <w:ind w:left="720" w:hanging="720"/>
        <w:rPr>
          <w:rFonts w:ascii="Tahoma" w:hAnsi="Tahoma" w:cs="Tahoma"/>
          <w:sz w:val="20"/>
          <w:u w:val="single"/>
        </w:rPr>
      </w:pPr>
      <w:r w:rsidRPr="00D5353D">
        <w:rPr>
          <w:rFonts w:ascii="Tahoma" w:hAnsi="Tahoma" w:cs="Tahoma"/>
          <w:sz w:val="20"/>
          <w:u w:val="single"/>
        </w:rPr>
        <w:t>Postanowienia dodatkowe dotyczące ubezpieczenia sprzętu elektronicznego:</w:t>
      </w:r>
    </w:p>
    <w:p w14:paraId="6AB1DBC6" w14:textId="77777777" w:rsidR="00F639EF" w:rsidRPr="00D5353D" w:rsidRDefault="00F639EF" w:rsidP="00F639EF">
      <w:pPr>
        <w:pStyle w:val="Wcicienormalne"/>
        <w:rPr>
          <w:lang w:eastAsia="x-none"/>
        </w:rPr>
      </w:pPr>
    </w:p>
    <w:p w14:paraId="4449380F" w14:textId="77777777" w:rsidR="00F639EF" w:rsidRPr="00D5353D" w:rsidRDefault="00F639EF" w:rsidP="00F639EF">
      <w:pPr>
        <w:pStyle w:val="Nagwek3"/>
        <w:ind w:left="720" w:hanging="720"/>
        <w:rPr>
          <w:rFonts w:ascii="Tahoma" w:hAnsi="Tahoma" w:cs="Tahoma"/>
          <w:sz w:val="20"/>
        </w:rPr>
      </w:pPr>
      <w:r w:rsidRPr="00D5353D">
        <w:rPr>
          <w:rFonts w:ascii="Tahoma" w:hAnsi="Tahoma" w:cs="Tahoma"/>
          <w:sz w:val="20"/>
        </w:rPr>
        <w:t>Ubezpieczenie sprzętu przenośnego (w tym telefonów komórkowych)</w:t>
      </w:r>
    </w:p>
    <w:p w14:paraId="47F87E53"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D5353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14:paraId="23131F0E" w14:textId="77777777" w:rsidR="00F639EF" w:rsidRPr="00D5353D" w:rsidRDefault="00F639EF" w:rsidP="00F639EF">
      <w:pPr>
        <w:pStyle w:val="Tekstpodstawowy"/>
        <w:spacing w:line="240" w:lineRule="auto"/>
        <w:ind w:left="426"/>
        <w:jc w:val="left"/>
        <w:rPr>
          <w:rFonts w:ascii="Tahoma" w:hAnsi="Tahoma" w:cs="Tahoma"/>
          <w:b w:val="0"/>
          <w:i w:val="0"/>
          <w:sz w:val="20"/>
        </w:rPr>
      </w:pPr>
      <w:r w:rsidRPr="00D5353D">
        <w:rPr>
          <w:rFonts w:ascii="Tahoma" w:hAnsi="Tahoma" w:cs="Tahoma"/>
          <w:b w:val="0"/>
          <w:i w:val="0"/>
          <w:sz w:val="20"/>
        </w:rPr>
        <w:t>W przypadku kradzieży z włamaniem ubezpieczonych przedmiotów z pojazdu Ubezpieczyciel odpowiada tylko wtedy gdy:</w:t>
      </w:r>
    </w:p>
    <w:p w14:paraId="2F9B1AF4" w14:textId="77777777" w:rsidR="00F639EF" w:rsidRPr="00D5353D" w:rsidRDefault="00F639EF" w:rsidP="00934CE2">
      <w:pPr>
        <w:pStyle w:val="Tekstpodstawowy"/>
        <w:widowControl w:val="0"/>
        <w:numPr>
          <w:ilvl w:val="0"/>
          <w:numId w:val="62"/>
        </w:numPr>
        <w:spacing w:line="240" w:lineRule="auto"/>
        <w:ind w:left="426" w:firstLine="0"/>
        <w:jc w:val="left"/>
        <w:rPr>
          <w:rFonts w:ascii="Tahoma" w:hAnsi="Tahoma" w:cs="Tahoma"/>
          <w:b w:val="0"/>
          <w:i w:val="0"/>
          <w:sz w:val="20"/>
        </w:rPr>
      </w:pPr>
      <w:r w:rsidRPr="00D5353D">
        <w:rPr>
          <w:rFonts w:ascii="Tahoma" w:hAnsi="Tahoma" w:cs="Tahoma"/>
          <w:b w:val="0"/>
          <w:i w:val="0"/>
          <w:sz w:val="20"/>
        </w:rPr>
        <w:t>pojazd posiada trwałe zadaszenie (jednolita sztywna konstrukcja),</w:t>
      </w:r>
    </w:p>
    <w:p w14:paraId="6C65C553"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w trakcie postoju podczas transportu pojazd został prawidłowo zamknięty na wszystkie istniejące zamki i włączony został sprawnie działający system alarmowy,</w:t>
      </w:r>
    </w:p>
    <w:p w14:paraId="174FF452"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sprzęt pozostawiony w pojeździe jest niewidoczny z zewnątrz, np. w bagażniku.</w:t>
      </w:r>
    </w:p>
    <w:p w14:paraId="715CA84E" w14:textId="77777777" w:rsidR="00F639EF" w:rsidRPr="00D5353D" w:rsidRDefault="00F639EF" w:rsidP="00F639EF">
      <w:pPr>
        <w:pStyle w:val="Tekstpodstawowywcity3"/>
        <w:spacing w:line="240" w:lineRule="auto"/>
        <w:ind w:left="426"/>
        <w:rPr>
          <w:rFonts w:ascii="Tahoma" w:hAnsi="Tahoma" w:cs="Tahoma"/>
          <w:sz w:val="20"/>
        </w:rPr>
      </w:pPr>
      <w:r w:rsidRPr="00D5353D">
        <w:rPr>
          <w:rFonts w:ascii="Tahoma" w:hAnsi="Tahoma" w:cs="Tahoma"/>
          <w:sz w:val="20"/>
        </w:rPr>
        <w:t xml:space="preserve">Ubezpieczyciel nie odpowiada za szkody objęte polisą Auto-Casco i OC. </w:t>
      </w:r>
    </w:p>
    <w:p w14:paraId="0AB1B339" w14:textId="77777777" w:rsidR="00F639EF" w:rsidRPr="00D5353D" w:rsidRDefault="00F639EF" w:rsidP="00F639EF">
      <w:pPr>
        <w:jc w:val="both"/>
        <w:rPr>
          <w:rFonts w:ascii="Tahoma" w:hAnsi="Tahoma" w:cs="Tahoma"/>
          <w:b/>
        </w:rPr>
      </w:pPr>
    </w:p>
    <w:p w14:paraId="5E3540FC" w14:textId="77777777" w:rsidR="00F639EF" w:rsidRPr="00D5353D" w:rsidRDefault="00F639EF" w:rsidP="00F639EF">
      <w:pPr>
        <w:pStyle w:val="Nagwek3"/>
        <w:ind w:left="720" w:hanging="720"/>
        <w:rPr>
          <w:rFonts w:ascii="Tahoma" w:hAnsi="Tahoma" w:cs="Tahoma"/>
          <w:color w:val="000000"/>
          <w:sz w:val="20"/>
        </w:rPr>
      </w:pPr>
      <w:r w:rsidRPr="00D5353D">
        <w:rPr>
          <w:rFonts w:ascii="Tahoma" w:hAnsi="Tahoma" w:cs="Tahoma"/>
          <w:color w:val="000000"/>
          <w:sz w:val="20"/>
        </w:rPr>
        <w:t>Ubezpieczenie nośników obrazu w urządzeniach fotokopiujących (bębny selenowe)</w:t>
      </w:r>
    </w:p>
    <w:p w14:paraId="3C0AF4FD"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14:paraId="0B6567E7"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Zasady likwidacji szkód w bębnach selenowych:</w:t>
      </w:r>
    </w:p>
    <w:p w14:paraId="4C4FC22A"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działaniem ognia, wody lub kradzieży z włamaniem oraz rabunku odszkodowanie wypłacone będzie w wartości odtworzeniowej,</w:t>
      </w:r>
    </w:p>
    <w:p w14:paraId="2AD89668"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przez inne niż wymienione wyżej ryzyka, wartość odtworzeniowa będzie zmniejszona o wskaźnik zużycia,</w:t>
      </w:r>
    </w:p>
    <w:p w14:paraId="520EE2C1"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wskaźnik zużycia określany jest jako stosunek liczby kopii wykonanych do dnia powstania szkody do normy technicznej (liczby kopii) przewidzianej przez producenta dla danego urządzenia.</w:t>
      </w:r>
    </w:p>
    <w:p w14:paraId="37BA8791" w14:textId="77777777" w:rsidR="0028702F" w:rsidRDefault="0028702F" w:rsidP="00F639EF">
      <w:pPr>
        <w:pStyle w:val="Tekstpodstawowywcity3"/>
        <w:spacing w:line="240" w:lineRule="auto"/>
        <w:ind w:left="425"/>
        <w:rPr>
          <w:rFonts w:ascii="Tahoma" w:hAnsi="Tahoma" w:cs="Tahoma"/>
          <w:b/>
          <w:color w:val="FF0000"/>
          <w:sz w:val="20"/>
        </w:rPr>
      </w:pPr>
    </w:p>
    <w:p w14:paraId="09EFAA4F" w14:textId="77777777" w:rsidR="00F639EF" w:rsidRPr="004D16B9" w:rsidRDefault="00F639EF" w:rsidP="00F639EF">
      <w:pPr>
        <w:pStyle w:val="Tekstpodstawowywcity3"/>
        <w:spacing w:line="240" w:lineRule="auto"/>
        <w:ind w:left="0"/>
        <w:rPr>
          <w:rFonts w:ascii="Tahoma" w:hAnsi="Tahoma" w:cs="Tahoma"/>
          <w:b/>
          <w:sz w:val="20"/>
        </w:rPr>
      </w:pPr>
      <w:r w:rsidRPr="004D16B9">
        <w:rPr>
          <w:rFonts w:ascii="Tahoma" w:hAnsi="Tahoma" w:cs="Tahoma"/>
          <w:b/>
          <w:sz w:val="20"/>
        </w:rPr>
        <w:t>Klauzula IT (Information Techonology)</w:t>
      </w:r>
    </w:p>
    <w:p w14:paraId="4A654A00" w14:textId="77777777" w:rsidR="00F639EF" w:rsidRPr="004D16B9" w:rsidRDefault="00F639EF" w:rsidP="00F639EF">
      <w:pPr>
        <w:ind w:left="426"/>
        <w:jc w:val="both"/>
        <w:rPr>
          <w:rFonts w:ascii="Tahoma" w:hAnsi="Tahoma" w:cs="Tahoma"/>
        </w:rPr>
      </w:pPr>
      <w:r w:rsidRPr="004D16B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2AD4CFC6" w14:textId="77777777" w:rsidR="00F639EF" w:rsidRPr="004D16B9" w:rsidRDefault="00F639EF" w:rsidP="00F639EF">
      <w:pPr>
        <w:ind w:left="426"/>
        <w:jc w:val="both"/>
        <w:rPr>
          <w:rFonts w:ascii="Tahoma" w:hAnsi="Tahoma" w:cs="Tahoma"/>
          <w:i/>
        </w:rPr>
      </w:pPr>
      <w:r w:rsidRPr="004D16B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41339660" w14:textId="77777777" w:rsidR="00F639EF" w:rsidRPr="004D16B9" w:rsidRDefault="00F639EF" w:rsidP="00F639EF">
      <w:pPr>
        <w:ind w:left="426"/>
        <w:jc w:val="both"/>
        <w:rPr>
          <w:rFonts w:ascii="Tahoma" w:hAnsi="Tahoma" w:cs="Tahoma"/>
          <w:i/>
        </w:rPr>
      </w:pPr>
      <w:r w:rsidRPr="004D16B9">
        <w:rPr>
          <w:rFonts w:ascii="Tahoma" w:hAnsi="Tahoma" w:cs="Tahoma"/>
          <w:i/>
        </w:rPr>
        <w:t>Ubezpieczyciel nie odpowiada za:</w:t>
      </w:r>
    </w:p>
    <w:p w14:paraId="731CCA99" w14:textId="77777777" w:rsidR="00F639EF" w:rsidRPr="004D16B9" w:rsidRDefault="00F639EF" w:rsidP="00F639EF">
      <w:pPr>
        <w:ind w:left="426"/>
        <w:jc w:val="both"/>
        <w:rPr>
          <w:rFonts w:ascii="Tahoma" w:hAnsi="Tahoma" w:cs="Tahoma"/>
          <w:i/>
        </w:rPr>
      </w:pPr>
      <w:r w:rsidRPr="004D16B9">
        <w:rPr>
          <w:rFonts w:ascii="Tahoma" w:hAnsi="Tahoma" w:cs="Tahoma"/>
          <w:i/>
        </w:rPr>
        <w:t xml:space="preserve">a) szkody w danych elektronicznych powstałe wskutek innej przyczyny niż fizyczna szkoda w mieniu, a w szczególności wskutek ich </w:t>
      </w:r>
      <w:r w:rsidRPr="004D16B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D16B9">
        <w:rPr>
          <w:rFonts w:ascii="Tahoma" w:hAnsi="Tahoma" w:cs="Tahoma"/>
          <w:i/>
        </w:rPr>
        <w:t>;</w:t>
      </w:r>
    </w:p>
    <w:p w14:paraId="329534BD" w14:textId="77777777" w:rsidR="00F639EF" w:rsidRPr="004D16B9" w:rsidRDefault="00F639EF" w:rsidP="00F639EF">
      <w:pPr>
        <w:ind w:left="426"/>
        <w:jc w:val="both"/>
        <w:rPr>
          <w:rFonts w:ascii="Tahoma" w:hAnsi="Tahoma" w:cs="Tahoma"/>
          <w:i/>
        </w:rPr>
      </w:pPr>
      <w:r w:rsidRPr="004D16B9">
        <w:rPr>
          <w:rFonts w:ascii="Tahoma" w:hAnsi="Tahoma" w:cs="Tahoma"/>
          <w:i/>
        </w:rPr>
        <w:t>b) wszelkie straty wynikające z przerwy w działalności z powodu szkód określonych w pkt. a);</w:t>
      </w:r>
    </w:p>
    <w:p w14:paraId="2114F288" w14:textId="77777777" w:rsidR="00F639EF" w:rsidRPr="004D16B9" w:rsidRDefault="00F639EF" w:rsidP="00F639EF">
      <w:pPr>
        <w:ind w:left="426"/>
        <w:jc w:val="both"/>
        <w:rPr>
          <w:rFonts w:ascii="Tahoma" w:hAnsi="Tahoma" w:cs="Tahoma"/>
          <w:i/>
        </w:rPr>
      </w:pPr>
      <w:r w:rsidRPr="004D16B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3BA903E7"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Przy czym za:</w:t>
      </w:r>
    </w:p>
    <w:p w14:paraId="5E078D1B"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dane elektroniczne</w:t>
      </w:r>
      <w:r w:rsidRPr="004D16B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w:t>
      </w:r>
      <w:r w:rsidRPr="004D16B9">
        <w:rPr>
          <w:rFonts w:ascii="Tahoma" w:hAnsi="Tahoma" w:cs="Tahoma"/>
          <w:i/>
          <w:color w:val="000000"/>
          <w:sz w:val="20"/>
          <w:szCs w:val="20"/>
        </w:rPr>
        <w:lastRenderedPageBreak/>
        <w:t>danych lub urządzeń elektronicznie sterowanych i obejmują oprogramowanie oraz inne zakodowane instrukcje do przetwarzania i manipulowania danymi lub do sterowania i obsługi takich urządzeń.</w:t>
      </w:r>
    </w:p>
    <w:p w14:paraId="62BD3CFE" w14:textId="77777777" w:rsidR="00F639EF" w:rsidRPr="00731C7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wirus komputerowy</w:t>
      </w:r>
      <w:r w:rsidRPr="004D16B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10D9C39A" w14:textId="77777777" w:rsidR="00F639EF" w:rsidRPr="007B0719" w:rsidRDefault="00F639EF" w:rsidP="00F639EF">
      <w:pPr>
        <w:pStyle w:val="Tekstpodstawowywcity3"/>
        <w:spacing w:line="240" w:lineRule="auto"/>
        <w:ind w:left="425"/>
        <w:rPr>
          <w:rFonts w:ascii="Tahoma" w:hAnsi="Tahoma" w:cs="Tahoma"/>
          <w:b/>
          <w:sz w:val="20"/>
        </w:rPr>
      </w:pPr>
    </w:p>
    <w:p w14:paraId="0843D6AB" w14:textId="77777777" w:rsidR="00F639EF" w:rsidRPr="007B0719" w:rsidRDefault="00F639EF" w:rsidP="00F639EF">
      <w:pPr>
        <w:pStyle w:val="Tekstpodstawowywcity3"/>
        <w:spacing w:line="240" w:lineRule="auto"/>
        <w:ind w:left="425"/>
        <w:rPr>
          <w:rFonts w:ascii="Tahoma" w:hAnsi="Tahoma" w:cs="Tahoma"/>
          <w:b/>
          <w:sz w:val="20"/>
        </w:rPr>
      </w:pPr>
    </w:p>
    <w:p w14:paraId="2D8F15CB" w14:textId="3BC94CDD" w:rsidR="00F639EF" w:rsidRPr="007B0719" w:rsidRDefault="00F639EF" w:rsidP="00F639EF">
      <w:pPr>
        <w:pStyle w:val="Nagwek3"/>
        <w:ind w:left="0"/>
        <w:jc w:val="both"/>
        <w:rPr>
          <w:rFonts w:ascii="Tahoma" w:hAnsi="Tahoma" w:cs="Tahoma"/>
          <w:sz w:val="20"/>
        </w:rPr>
      </w:pPr>
      <w:r w:rsidRPr="007B0719">
        <w:rPr>
          <w:rFonts w:ascii="Tahoma" w:hAnsi="Tahoma" w:cs="Tahoma"/>
          <w:sz w:val="20"/>
        </w:rPr>
        <w:t xml:space="preserve">D. UBEZPIECZENIE NNW OSÓB SKIEROWANYCH DO ROBÓT PUBLICZNYCH, PRAC SPOŁECZNIE UŻYTECZNYCH, PRAC INTERWENCYJNYCH Z URZĘDU PRACY, </w:t>
      </w:r>
      <w:r w:rsidR="007061D5" w:rsidRPr="007B0719">
        <w:rPr>
          <w:rFonts w:ascii="Tahoma" w:hAnsi="Tahoma" w:cs="Tahoma"/>
          <w:sz w:val="20"/>
        </w:rPr>
        <w:t xml:space="preserve">OSÓB SKIEROWANYCH WYROKIEM SĄDU DO WYNONYWANIA PRAC, </w:t>
      </w:r>
      <w:r w:rsidRPr="007B0719">
        <w:rPr>
          <w:rFonts w:ascii="Tahoma" w:hAnsi="Tahoma" w:cs="Tahoma"/>
          <w:sz w:val="20"/>
        </w:rPr>
        <w:t>WOLONTARIUSZY, PRAKTYKANTÓW, STAŻYSTÓW:</w:t>
      </w:r>
    </w:p>
    <w:p w14:paraId="5FA0964E" w14:textId="77777777" w:rsidR="007B0719" w:rsidRPr="007B0719" w:rsidRDefault="007B0719" w:rsidP="00F639EF">
      <w:pPr>
        <w:tabs>
          <w:tab w:val="left" w:pos="1134"/>
        </w:tabs>
        <w:ind w:left="1134" w:hanging="1134"/>
        <w:jc w:val="both"/>
        <w:rPr>
          <w:rFonts w:ascii="Tahoma" w:hAnsi="Tahoma" w:cs="Tahoma"/>
          <w:b/>
        </w:rPr>
      </w:pPr>
    </w:p>
    <w:p w14:paraId="6543E502" w14:textId="77777777" w:rsidR="00F639EF" w:rsidRPr="007B0719" w:rsidRDefault="00F639EF" w:rsidP="00F639EF">
      <w:pPr>
        <w:tabs>
          <w:tab w:val="left" w:pos="1134"/>
        </w:tabs>
        <w:ind w:left="1134" w:hanging="1134"/>
        <w:jc w:val="both"/>
        <w:rPr>
          <w:rFonts w:ascii="Tahoma" w:hAnsi="Tahoma" w:cs="Tahoma"/>
          <w:b/>
        </w:rPr>
      </w:pPr>
      <w:r w:rsidRPr="007B0719">
        <w:rPr>
          <w:rFonts w:ascii="Tahoma" w:hAnsi="Tahoma" w:cs="Tahoma"/>
          <w:b/>
        </w:rPr>
        <w:t xml:space="preserve">UWAGA: </w:t>
      </w:r>
      <w:r w:rsidRPr="007B0719">
        <w:rPr>
          <w:rFonts w:ascii="Tahoma" w:hAnsi="Tahoma" w:cs="Tahoma"/>
          <w:b/>
        </w:rPr>
        <w:tab/>
        <w:t>Wysokość franszyz i udziałów własnych</w:t>
      </w:r>
    </w:p>
    <w:p w14:paraId="78B57CE0"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integralna: brak </w:t>
      </w:r>
    </w:p>
    <w:p w14:paraId="6584A6F1"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redukcyjna, udział własny: brak </w:t>
      </w:r>
    </w:p>
    <w:p w14:paraId="2EB30B79" w14:textId="77777777" w:rsidR="007B0719" w:rsidRPr="007B0719" w:rsidRDefault="007B0719" w:rsidP="00F639EF">
      <w:pPr>
        <w:jc w:val="both"/>
        <w:rPr>
          <w:rFonts w:ascii="Tahoma" w:hAnsi="Tahoma" w:cs="Tahoma"/>
        </w:rPr>
      </w:pPr>
    </w:p>
    <w:p w14:paraId="2D055846" w14:textId="77777777" w:rsidR="00F639EF" w:rsidRPr="007B0719" w:rsidRDefault="00F639EF" w:rsidP="00F639EF">
      <w:pPr>
        <w:jc w:val="both"/>
        <w:rPr>
          <w:rFonts w:ascii="Tahoma" w:hAnsi="Tahoma" w:cs="Tahoma"/>
          <w:b/>
        </w:rPr>
      </w:pPr>
      <w:r w:rsidRPr="007B0719">
        <w:rPr>
          <w:rFonts w:ascii="Tahoma" w:hAnsi="Tahoma" w:cs="Tahoma"/>
        </w:rPr>
        <w:t>Suma ubezpieczenia:</w:t>
      </w:r>
      <w:r w:rsidRPr="007B0719">
        <w:rPr>
          <w:rFonts w:ascii="Tahoma" w:hAnsi="Tahoma" w:cs="Tahoma"/>
        </w:rPr>
        <w:tab/>
      </w:r>
      <w:r w:rsidRPr="007B0719">
        <w:rPr>
          <w:rFonts w:ascii="Tahoma" w:hAnsi="Tahoma" w:cs="Tahoma"/>
          <w:b/>
        </w:rPr>
        <w:t>5 000,00 zł</w:t>
      </w:r>
    </w:p>
    <w:p w14:paraId="41183E69" w14:textId="77777777" w:rsidR="00F639EF" w:rsidRPr="007B0719" w:rsidRDefault="00F639EF" w:rsidP="00F639EF">
      <w:pPr>
        <w:jc w:val="both"/>
        <w:rPr>
          <w:rFonts w:ascii="Tahoma" w:hAnsi="Tahoma" w:cs="Tahoma"/>
        </w:rPr>
      </w:pPr>
      <w:r w:rsidRPr="007B0719">
        <w:rPr>
          <w:rFonts w:ascii="Tahoma" w:hAnsi="Tahoma" w:cs="Tahoma"/>
        </w:rPr>
        <w:t>zakres świadczeń:</w:t>
      </w:r>
      <w:r w:rsidRPr="007B0719">
        <w:rPr>
          <w:rFonts w:ascii="Tahoma" w:hAnsi="Tahoma" w:cs="Tahoma"/>
        </w:rPr>
        <w:tab/>
      </w:r>
      <w:r w:rsidRPr="007B0719">
        <w:rPr>
          <w:rFonts w:ascii="Tahoma" w:hAnsi="Tahoma" w:cs="Tahoma"/>
        </w:rPr>
        <w:tab/>
        <w:t>podstawowy + zawał serca i udar mózgu</w:t>
      </w:r>
    </w:p>
    <w:p w14:paraId="5A1F18D6" w14:textId="77777777" w:rsidR="00F639EF" w:rsidRPr="007B0719" w:rsidRDefault="00F639EF" w:rsidP="00F639EF">
      <w:pPr>
        <w:jc w:val="both"/>
        <w:rPr>
          <w:rFonts w:ascii="Tahoma" w:hAnsi="Tahoma" w:cs="Tahoma"/>
        </w:rPr>
      </w:pPr>
      <w:r w:rsidRPr="007B0719">
        <w:rPr>
          <w:rFonts w:ascii="Tahoma" w:hAnsi="Tahoma" w:cs="Tahoma"/>
        </w:rPr>
        <w:t>czas odpowiedzialności:</w:t>
      </w:r>
      <w:r w:rsidRPr="007B0719">
        <w:rPr>
          <w:rFonts w:ascii="Tahoma" w:hAnsi="Tahoma" w:cs="Tahoma"/>
        </w:rPr>
        <w:tab/>
        <w:t>praca + droga</w:t>
      </w:r>
    </w:p>
    <w:p w14:paraId="7608A9A6" w14:textId="77777777" w:rsidR="00F639EF" w:rsidRPr="007B0719" w:rsidRDefault="00F639EF" w:rsidP="00F639EF">
      <w:pPr>
        <w:jc w:val="both"/>
        <w:rPr>
          <w:rFonts w:ascii="Tahoma" w:hAnsi="Tahoma" w:cs="Tahoma"/>
        </w:rPr>
      </w:pPr>
      <w:r w:rsidRPr="007B0719">
        <w:rPr>
          <w:rFonts w:ascii="Tahoma" w:hAnsi="Tahoma" w:cs="Tahoma"/>
        </w:rPr>
        <w:t>forma zawarcia ubezpieczenia:</w:t>
      </w:r>
      <w:r w:rsidRPr="007B0719">
        <w:rPr>
          <w:rFonts w:ascii="Tahoma" w:hAnsi="Tahoma" w:cs="Tahoma"/>
        </w:rPr>
        <w:tab/>
        <w:t>bezimienna</w:t>
      </w:r>
    </w:p>
    <w:p w14:paraId="45613253" w14:textId="08445568" w:rsidR="00F639EF" w:rsidRPr="007B0719" w:rsidRDefault="00F639EF" w:rsidP="00F639EF">
      <w:pPr>
        <w:jc w:val="both"/>
        <w:rPr>
          <w:rFonts w:ascii="Tahoma" w:hAnsi="Tahoma" w:cs="Tahoma"/>
          <w:b/>
        </w:rPr>
      </w:pPr>
      <w:r w:rsidRPr="007B0719">
        <w:rPr>
          <w:rFonts w:ascii="Tahoma" w:hAnsi="Tahoma" w:cs="Tahoma"/>
        </w:rPr>
        <w:t>liczba ubezpieczonych:</w:t>
      </w:r>
      <w:r w:rsidRPr="007B0719">
        <w:rPr>
          <w:rFonts w:ascii="Tahoma" w:hAnsi="Tahoma" w:cs="Tahoma"/>
        </w:rPr>
        <w:tab/>
      </w:r>
      <w:r w:rsidR="007B0719" w:rsidRPr="007B0719">
        <w:rPr>
          <w:rFonts w:ascii="Tahoma" w:hAnsi="Tahoma" w:cs="Tahoma"/>
          <w:b/>
        </w:rPr>
        <w:t>20</w:t>
      </w:r>
      <w:r w:rsidRPr="007B0719">
        <w:rPr>
          <w:rFonts w:ascii="Tahoma" w:hAnsi="Tahoma" w:cs="Tahoma"/>
          <w:b/>
        </w:rPr>
        <w:t xml:space="preserve"> osób</w:t>
      </w:r>
    </w:p>
    <w:p w14:paraId="3CD47F15" w14:textId="77777777" w:rsidR="00F639EF" w:rsidRPr="007B0719" w:rsidRDefault="00F639EF" w:rsidP="00F639EF">
      <w:pPr>
        <w:pStyle w:val="Wcicienormalne"/>
        <w:ind w:left="0"/>
      </w:pPr>
    </w:p>
    <w:p w14:paraId="3F1C15CE" w14:textId="77777777" w:rsidR="00F639EF" w:rsidRPr="007B0719" w:rsidRDefault="00F639EF" w:rsidP="00F639EF">
      <w:r w:rsidRPr="007B0719">
        <w:rPr>
          <w:rFonts w:ascii="Tahoma" w:hAnsi="Tahoma" w:cs="Tahoma"/>
          <w:bCs/>
          <w:u w:val="single"/>
        </w:rPr>
        <w:t>Świadczenia dla zakresu podstawowego obejmują co najmniej:</w:t>
      </w:r>
    </w:p>
    <w:p w14:paraId="337D5D1F" w14:textId="77777777" w:rsidR="00F639EF" w:rsidRPr="007B0719" w:rsidRDefault="00F639EF" w:rsidP="00934CE2">
      <w:pPr>
        <w:numPr>
          <w:ilvl w:val="0"/>
          <w:numId w:val="35"/>
        </w:numPr>
      </w:pPr>
      <w:r w:rsidRPr="007B0719">
        <w:rPr>
          <w:rFonts w:ascii="Tahoma" w:hAnsi="Tahoma" w:cs="Tahoma"/>
          <w:bCs/>
        </w:rPr>
        <w:t>świadczenie w tytułu śmierci ubezpieczonego w następstwie nieszczęśliwego wypadku albo zdarzenia objętego umową (100% sumy ubezpieczenia),</w:t>
      </w:r>
    </w:p>
    <w:p w14:paraId="6B6A4D91" w14:textId="77777777" w:rsidR="00F639EF" w:rsidRPr="007B0719" w:rsidRDefault="00F639EF" w:rsidP="00934CE2">
      <w:pPr>
        <w:numPr>
          <w:ilvl w:val="0"/>
          <w:numId w:val="35"/>
        </w:numPr>
      </w:pPr>
      <w:r w:rsidRPr="007B0719">
        <w:rPr>
          <w:rFonts w:ascii="Tahoma" w:hAnsi="Tahoma" w:cs="Tahoma"/>
          <w:bCs/>
        </w:rPr>
        <w:t>świadczenie z tytułu całkowitego trwałego uszczerbku na zdrowiu w następstwie nieszczęśliwego wypadku albo zdarzenia objętego umową (100% sumy ubezpieczenia),</w:t>
      </w:r>
    </w:p>
    <w:p w14:paraId="682EB5AD" w14:textId="77777777" w:rsidR="00F639EF" w:rsidRPr="007B0719" w:rsidRDefault="00F639EF" w:rsidP="00934CE2">
      <w:pPr>
        <w:numPr>
          <w:ilvl w:val="0"/>
          <w:numId w:val="35"/>
        </w:numPr>
      </w:pPr>
      <w:r w:rsidRPr="007B0719">
        <w:rPr>
          <w:rFonts w:ascii="Tahoma" w:hAnsi="Tahoma" w:cs="Tahoma"/>
          <w:bCs/>
        </w:rPr>
        <w:t>świadczenie z tytułu częściowego trwałego uszczerbku na zdrowiu w następstwie nieszczęśliwego wypadku albo zdarzenia objętego umową (% uszczerbku na zdrowiu = % sumy ubezpieczenia),</w:t>
      </w:r>
    </w:p>
    <w:p w14:paraId="62FC8D61" w14:textId="77777777" w:rsidR="00F639EF" w:rsidRPr="007B0719" w:rsidRDefault="00F639EF" w:rsidP="00934CE2">
      <w:pPr>
        <w:numPr>
          <w:ilvl w:val="0"/>
          <w:numId w:val="35"/>
        </w:numPr>
      </w:pPr>
      <w:r w:rsidRPr="007B0719">
        <w:rPr>
          <w:rFonts w:ascii="Tahoma" w:hAnsi="Tahoma" w:cs="Tahoma"/>
          <w:bCs/>
        </w:rPr>
        <w:t>zwrot kosztów nabycia przedmiotów ortopedycznych i środków pomocniczych (do 15% sumy ubezpieczenia),</w:t>
      </w:r>
    </w:p>
    <w:p w14:paraId="0DC8B2C9" w14:textId="77777777" w:rsidR="00F639EF" w:rsidRPr="007B0719" w:rsidRDefault="00F639EF" w:rsidP="00934CE2">
      <w:pPr>
        <w:numPr>
          <w:ilvl w:val="0"/>
          <w:numId w:val="35"/>
        </w:numPr>
      </w:pPr>
      <w:r w:rsidRPr="007B0719">
        <w:rPr>
          <w:rFonts w:ascii="Tahoma" w:hAnsi="Tahoma" w:cs="Tahoma"/>
          <w:bCs/>
        </w:rPr>
        <w:t>zwrot kosztów przeszkolenia zawodowego inwalidów (do 15% sumy ubezpieczenia),</w:t>
      </w:r>
    </w:p>
    <w:p w14:paraId="677F75C0" w14:textId="77777777" w:rsidR="00F639EF" w:rsidRPr="007B0719" w:rsidRDefault="00F639EF" w:rsidP="00934CE2">
      <w:pPr>
        <w:numPr>
          <w:ilvl w:val="0"/>
          <w:numId w:val="35"/>
        </w:numPr>
      </w:pPr>
      <w:r w:rsidRPr="007B0719">
        <w:rPr>
          <w:rFonts w:ascii="Tahoma" w:hAnsi="Tahoma" w:cs="Tahoma"/>
          <w:bCs/>
        </w:rPr>
        <w:t>zwrot kosztów leczenia na terytorium RP (do 15% sumy ubezpieczenia).</w:t>
      </w:r>
    </w:p>
    <w:p w14:paraId="1FD53173" w14:textId="77777777" w:rsidR="00F639EF" w:rsidRDefault="00F639EF" w:rsidP="00F639EF">
      <w:pPr>
        <w:pStyle w:val="Wcicienormalne"/>
        <w:ind w:left="0"/>
        <w:rPr>
          <w:color w:val="FF0000"/>
        </w:rPr>
      </w:pPr>
    </w:p>
    <w:p w14:paraId="50D6D56E" w14:textId="15C8D5CE" w:rsidR="0028702F" w:rsidRDefault="0028702F" w:rsidP="00F639EF">
      <w:pPr>
        <w:pStyle w:val="Wcicienormalne"/>
        <w:ind w:left="0"/>
        <w:rPr>
          <w:color w:val="FF0000"/>
        </w:rPr>
      </w:pPr>
    </w:p>
    <w:p w14:paraId="52AB90CB" w14:textId="77777777" w:rsidR="00E72D4E" w:rsidRDefault="00E72D4E" w:rsidP="00E72D4E">
      <w:pPr>
        <w:tabs>
          <w:tab w:val="left" w:pos="2835"/>
        </w:tabs>
        <w:jc w:val="both"/>
        <w:rPr>
          <w:rFonts w:ascii="Tahoma" w:hAnsi="Tahoma" w:cs="Tahoma"/>
          <w:b/>
          <w:bCs/>
          <w:u w:val="single"/>
        </w:rPr>
      </w:pPr>
    </w:p>
    <w:p w14:paraId="59623259" w14:textId="1ADE943D"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Pr>
          <w:rFonts w:ascii="Tahoma" w:hAnsi="Tahoma" w:cs="Tahoma"/>
          <w:b/>
          <w:bCs/>
          <w:u w:val="single"/>
        </w:rPr>
        <w:t>I</w:t>
      </w:r>
      <w:r w:rsidRPr="00E72D4E">
        <w:rPr>
          <w:rFonts w:ascii="Tahoma" w:hAnsi="Tahoma" w:cs="Tahoma"/>
          <w:b/>
          <w:bCs/>
          <w:u w:val="single"/>
        </w:rPr>
        <w:t xml:space="preserve"> Zamówienia</w:t>
      </w:r>
    </w:p>
    <w:p w14:paraId="4E04E8EF" w14:textId="77777777" w:rsidR="00655295" w:rsidRDefault="00655295" w:rsidP="00F639EF">
      <w:pPr>
        <w:pStyle w:val="Wcicienormalne"/>
        <w:ind w:left="0"/>
        <w:rPr>
          <w:color w:val="FF0000"/>
        </w:rPr>
      </w:pPr>
    </w:p>
    <w:p w14:paraId="7B0AB054" w14:textId="0330F46F" w:rsidR="00F639EF" w:rsidRDefault="00F639EF" w:rsidP="007B0719">
      <w:pPr>
        <w:tabs>
          <w:tab w:val="left" w:pos="5245"/>
        </w:tabs>
        <w:jc w:val="both"/>
        <w:rPr>
          <w:rFonts w:ascii="Tahoma" w:hAnsi="Tahoma" w:cs="Tahoma"/>
          <w:b/>
        </w:rPr>
      </w:pPr>
      <w:r w:rsidRPr="000A03D3">
        <w:rPr>
          <w:rFonts w:ascii="Tahoma" w:hAnsi="Tahoma" w:cs="Tahoma"/>
          <w:b/>
        </w:rPr>
        <w:t xml:space="preserve">Okres ubezpieczenia: </w:t>
      </w:r>
      <w:r w:rsidR="007B0719">
        <w:rPr>
          <w:rFonts w:ascii="Tahoma" w:hAnsi="Tahoma" w:cs="Tahoma"/>
          <w:b/>
        </w:rPr>
        <w:t>trzy okresy roczne,</w:t>
      </w:r>
      <w:r w:rsidRPr="000A03D3">
        <w:rPr>
          <w:rFonts w:ascii="Tahoma" w:hAnsi="Tahoma" w:cs="Tahoma"/>
          <w:b/>
        </w:rPr>
        <w:t xml:space="preserve"> maksymalnie okres ubezpieczenia zakończy się </w:t>
      </w:r>
      <w:r w:rsidR="007B0719">
        <w:rPr>
          <w:rFonts w:ascii="Tahoma" w:hAnsi="Tahoma" w:cs="Tahoma"/>
          <w:b/>
        </w:rPr>
        <w:t>30.12.2024</w:t>
      </w:r>
      <w:r w:rsidRPr="000A03D3">
        <w:rPr>
          <w:rFonts w:ascii="Tahoma" w:hAnsi="Tahoma" w:cs="Tahoma"/>
          <w:b/>
        </w:rPr>
        <w:t xml:space="preserve"> roku.</w:t>
      </w:r>
    </w:p>
    <w:p w14:paraId="641B872A" w14:textId="77777777" w:rsidR="00F639EF" w:rsidRDefault="00F639EF" w:rsidP="00F639EF">
      <w:pPr>
        <w:ind w:left="426"/>
        <w:jc w:val="both"/>
        <w:rPr>
          <w:rFonts w:ascii="Tahoma" w:hAnsi="Tahoma" w:cs="Tahoma"/>
          <w:b/>
          <w:i/>
        </w:rPr>
      </w:pPr>
    </w:p>
    <w:p w14:paraId="0F1D51D1" w14:textId="45B43E52" w:rsidR="00F639EF" w:rsidRPr="00F576F1" w:rsidRDefault="00F639EF" w:rsidP="00F639EF">
      <w:pPr>
        <w:pStyle w:val="Nagwek3"/>
        <w:ind w:left="0"/>
        <w:rPr>
          <w:rFonts w:ascii="Tahoma" w:hAnsi="Tahoma" w:cs="Tahoma"/>
          <w:sz w:val="20"/>
        </w:rPr>
      </w:pPr>
      <w:r w:rsidRPr="00F576F1">
        <w:rPr>
          <w:rFonts w:ascii="Tahoma" w:hAnsi="Tahoma" w:cs="Tahoma"/>
          <w:sz w:val="20"/>
        </w:rPr>
        <w:t>UBEZPIECZENIA KOMUNIKACYJNE</w:t>
      </w:r>
    </w:p>
    <w:p w14:paraId="72D8868E" w14:textId="77777777" w:rsidR="00F639EF" w:rsidRPr="007B0719" w:rsidRDefault="00F639EF" w:rsidP="00F639EF">
      <w:pPr>
        <w:ind w:left="1276" w:hanging="916"/>
        <w:rPr>
          <w:rFonts w:ascii="Tahoma" w:hAnsi="Tahoma" w:cs="Tahoma"/>
        </w:rPr>
      </w:pPr>
      <w:r w:rsidRPr="007B0719">
        <w:rPr>
          <w:rFonts w:ascii="Tahoma" w:hAnsi="Tahoma" w:cs="Tahoma"/>
          <w:b/>
          <w:bCs/>
        </w:rPr>
        <w:t> </w:t>
      </w:r>
    </w:p>
    <w:p w14:paraId="77AEE84C" w14:textId="77777777" w:rsidR="00F639EF" w:rsidRPr="007B0719" w:rsidRDefault="00F639EF" w:rsidP="00F639EF">
      <w:pPr>
        <w:ind w:left="1276" w:hanging="916"/>
        <w:rPr>
          <w:rFonts w:ascii="Tahoma" w:hAnsi="Tahoma" w:cs="Tahoma"/>
        </w:rPr>
      </w:pPr>
      <w:r w:rsidRPr="007B0719">
        <w:rPr>
          <w:rFonts w:ascii="Tahoma" w:hAnsi="Tahoma" w:cs="Tahoma"/>
          <w:b/>
          <w:bCs/>
        </w:rPr>
        <w:t>UWAGA:</w:t>
      </w:r>
      <w:r w:rsidRPr="007B0719">
        <w:rPr>
          <w:rFonts w:ascii="Tahoma" w:hAnsi="Tahoma" w:cs="Tahoma"/>
          <w:i/>
          <w:iCs/>
        </w:rPr>
        <w:t xml:space="preserve"> </w:t>
      </w:r>
      <w:r w:rsidRPr="007B0719">
        <w:rPr>
          <w:rFonts w:ascii="Tahoma" w:hAnsi="Tahoma" w:cs="Tahoma"/>
          <w:u w:val="single"/>
        </w:rPr>
        <w:t>Ubezpieczeniem objęte są pojazdy wraz z wyposażeniem wymienione w tabeli w załączniku nr 6 oraz pojazdy włączone do ubezpieczenia przez Zamawiającego w trakcie trwania umowy, będące w posiadaniu Zamawiającego lub użytkowaniu na podstawie umów leasingu, dzierżawy czy użyczenia</w:t>
      </w:r>
    </w:p>
    <w:p w14:paraId="7F3BF3B5" w14:textId="77777777" w:rsidR="007B0719" w:rsidRPr="007B0719" w:rsidRDefault="007B0719" w:rsidP="00F639EF">
      <w:pPr>
        <w:ind w:left="1276" w:hanging="916"/>
        <w:rPr>
          <w:rFonts w:ascii="Tahoma" w:hAnsi="Tahoma" w:cs="Tahoma"/>
          <w:b/>
        </w:rPr>
      </w:pPr>
    </w:p>
    <w:p w14:paraId="0C12AF69" w14:textId="6EF981F7" w:rsidR="00F639EF" w:rsidRPr="007B0719" w:rsidRDefault="00F639EF" w:rsidP="00F639EF">
      <w:pPr>
        <w:ind w:left="1276" w:hanging="916"/>
        <w:rPr>
          <w:rFonts w:ascii="Tahoma" w:hAnsi="Tahoma" w:cs="Tahoma"/>
        </w:rPr>
      </w:pPr>
      <w:r w:rsidRPr="007B0719">
        <w:rPr>
          <w:rFonts w:ascii="Tahoma" w:hAnsi="Tahoma" w:cs="Tahoma"/>
          <w:b/>
        </w:rPr>
        <w:t>UWAGA:</w:t>
      </w:r>
      <w:r w:rsidRPr="007B0719">
        <w:rPr>
          <w:rFonts w:ascii="Tahoma" w:hAnsi="Tahoma" w:cs="Tahoma"/>
        </w:rPr>
        <w:t xml:space="preserve"> </w:t>
      </w:r>
      <w:r w:rsidR="00565D47" w:rsidRPr="007B0719">
        <w:rPr>
          <w:rFonts w:ascii="Tahoma" w:hAnsi="Tahoma" w:cs="Tahoma"/>
        </w:rPr>
        <w:t>Dla ubezpieczeń dobrowolnych (NNW), w przypadku przeniesienia własności pojazdu pomiędzy 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Pr="007B0719">
        <w:rPr>
          <w:rFonts w:ascii="Tahoma" w:hAnsi="Tahoma" w:cs="Tahoma"/>
        </w:rPr>
        <w:t>.</w:t>
      </w:r>
    </w:p>
    <w:p w14:paraId="43E0161A" w14:textId="77777777" w:rsidR="00F639EF" w:rsidRPr="007B0719" w:rsidRDefault="00F639EF" w:rsidP="00F639EF">
      <w:pPr>
        <w:ind w:left="1276" w:hanging="916"/>
        <w:rPr>
          <w:rFonts w:ascii="Tahoma" w:hAnsi="Tahoma" w:cs="Tahoma"/>
        </w:rPr>
      </w:pPr>
      <w:r w:rsidRPr="007B0719">
        <w:rPr>
          <w:rFonts w:ascii="Tahoma" w:hAnsi="Tahoma" w:cs="Tahoma"/>
          <w:i/>
          <w:iCs/>
        </w:rPr>
        <w:t> </w:t>
      </w:r>
    </w:p>
    <w:p w14:paraId="06BCBDD0" w14:textId="77777777" w:rsidR="00F639EF" w:rsidRPr="007B0719" w:rsidRDefault="00F639EF" w:rsidP="00F639EF">
      <w:pPr>
        <w:pStyle w:val="Nagwek3"/>
        <w:ind w:left="66"/>
        <w:rPr>
          <w:rFonts w:ascii="Tahoma" w:hAnsi="Tahoma" w:cs="Tahoma"/>
          <w:sz w:val="20"/>
        </w:rPr>
      </w:pPr>
      <w:r w:rsidRPr="007B0719">
        <w:rPr>
          <w:rFonts w:ascii="Tahoma" w:hAnsi="Tahoma" w:cs="Tahoma"/>
          <w:sz w:val="20"/>
        </w:rPr>
        <w:t>Ubezpieczenie Odpowiedzialności Cywilnej posiadaczy pojazdów mechanicznych za szkody wyrządzone w związku z ruchem tych pojazdów (OC posiadaczy pojazdów mechanicznych)</w:t>
      </w:r>
    </w:p>
    <w:p w14:paraId="11CA8A4A" w14:textId="77777777" w:rsidR="00F639EF" w:rsidRPr="007B0719" w:rsidRDefault="00F639EF" w:rsidP="00F639EF">
      <w:pPr>
        <w:jc w:val="both"/>
        <w:rPr>
          <w:rFonts w:ascii="Tahoma" w:hAnsi="Tahoma" w:cs="Tahoma"/>
        </w:rPr>
      </w:pPr>
      <w:r w:rsidRPr="007B0719">
        <w:rPr>
          <w:rFonts w:ascii="Tahoma" w:hAnsi="Tahoma" w:cs="Tahoma"/>
        </w:rPr>
        <w:t> </w:t>
      </w:r>
    </w:p>
    <w:p w14:paraId="2227F56D" w14:textId="2D20B0AE" w:rsidR="00F639EF" w:rsidRPr="007B0719" w:rsidRDefault="00F639EF" w:rsidP="00F639EF">
      <w:pPr>
        <w:ind w:left="567"/>
        <w:jc w:val="both"/>
        <w:rPr>
          <w:rFonts w:ascii="Tahoma" w:hAnsi="Tahoma" w:cs="Tahoma"/>
        </w:rPr>
      </w:pPr>
      <w:r w:rsidRPr="007B0719">
        <w:rPr>
          <w:rFonts w:ascii="Tahoma" w:hAnsi="Tahoma" w:cs="Tahoma"/>
          <w:b/>
          <w:bCs/>
        </w:rPr>
        <w:t>Okres ubezpieczenia:</w:t>
      </w:r>
      <w:r w:rsidRPr="007B0719">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 xml:space="preserve">). Dla pojazdów </w:t>
      </w:r>
      <w:r w:rsidRPr="004D16B9">
        <w:rPr>
          <w:rFonts w:ascii="Tahoma" w:hAnsi="Tahoma" w:cs="Tahoma"/>
        </w:rPr>
        <w:t xml:space="preserve">nowych (zakupionych) okres ubezpieczenia rozpoczyna się od dnia </w:t>
      </w:r>
      <w:r w:rsidRPr="007B0719">
        <w:rPr>
          <w:rFonts w:ascii="Tahoma" w:hAnsi="Tahoma" w:cs="Tahoma"/>
        </w:rPr>
        <w:lastRenderedPageBreak/>
        <w:t>zgłoszenia ich do ubezpieczenia lub od dnia rejestracji pojazdów, pod warunkiem zgłoszenia ich do ubezpieczenia najpóźniej w dniu rejestracji i przekazania do Ubezpieczyciela danych niezbędnych do zawarcia umowy ubezpieczenia.</w:t>
      </w:r>
    </w:p>
    <w:p w14:paraId="71FF2771" w14:textId="77777777" w:rsidR="00F639EF" w:rsidRPr="007B0719" w:rsidRDefault="00F639EF" w:rsidP="00F639EF">
      <w:pPr>
        <w:jc w:val="both"/>
        <w:rPr>
          <w:rFonts w:ascii="Tahoma" w:hAnsi="Tahoma" w:cs="Tahoma"/>
        </w:rPr>
      </w:pPr>
    </w:p>
    <w:p w14:paraId="649919E0" w14:textId="5361469F" w:rsidR="00F639EF" w:rsidRPr="007B0719" w:rsidRDefault="00F639EF" w:rsidP="00F639EF">
      <w:pPr>
        <w:ind w:left="567"/>
        <w:jc w:val="both"/>
        <w:rPr>
          <w:rFonts w:ascii="Tahoma" w:hAnsi="Tahoma" w:cs="Tahoma"/>
        </w:rPr>
      </w:pPr>
      <w:r w:rsidRPr="007B0719">
        <w:rPr>
          <w:rFonts w:ascii="Tahoma" w:hAnsi="Tahoma" w:cs="Tahoma"/>
          <w:b/>
          <w:bCs/>
        </w:rPr>
        <w:t>Zakres ubezpieczenia:</w:t>
      </w:r>
      <w:r w:rsidRPr="007B0719">
        <w:rPr>
          <w:rFonts w:ascii="Tahoma" w:hAnsi="Tahoma" w:cs="Tahoma"/>
        </w:rPr>
        <w:t xml:space="preserve"> zgodnie z Ustawą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w:t>
      </w:r>
      <w:r w:rsidR="004F526A" w:rsidRPr="007B0719">
        <w:rPr>
          <w:rFonts w:ascii="Tahoma" w:hAnsi="Tahoma" w:cs="Tahoma"/>
        </w:rPr>
        <w:t>.</w:t>
      </w:r>
    </w:p>
    <w:p w14:paraId="6082A214" w14:textId="77777777" w:rsidR="00F639EF" w:rsidRPr="007B0719" w:rsidRDefault="00F639EF" w:rsidP="00F639EF">
      <w:pPr>
        <w:ind w:left="567"/>
        <w:jc w:val="both"/>
        <w:rPr>
          <w:rFonts w:ascii="Tahoma" w:hAnsi="Tahoma" w:cs="Tahoma"/>
        </w:rPr>
      </w:pPr>
      <w:r w:rsidRPr="007B0719">
        <w:rPr>
          <w:rFonts w:ascii="Tahoma" w:hAnsi="Tahoma" w:cs="Tahoma"/>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0E90D533" w14:textId="77777777" w:rsidR="00F639EF" w:rsidRPr="007B0719" w:rsidRDefault="00F639EF" w:rsidP="00F639EF">
      <w:pPr>
        <w:ind w:left="567"/>
        <w:jc w:val="both"/>
        <w:rPr>
          <w:rFonts w:ascii="Tahoma" w:hAnsi="Tahoma" w:cs="Tahoma"/>
        </w:rPr>
      </w:pPr>
    </w:p>
    <w:p w14:paraId="40F75053" w14:textId="3F24BBBE" w:rsidR="00F639EF" w:rsidRPr="007B0719" w:rsidRDefault="00F639EF" w:rsidP="00F639EF">
      <w:pPr>
        <w:ind w:left="567"/>
        <w:jc w:val="both"/>
        <w:rPr>
          <w:rFonts w:ascii="Tahoma" w:hAnsi="Tahoma" w:cs="Tahoma"/>
        </w:rPr>
      </w:pPr>
      <w:r w:rsidRPr="007B0719">
        <w:rPr>
          <w:rFonts w:ascii="Tahoma" w:hAnsi="Tahoma" w:cs="Tahoma"/>
          <w:b/>
          <w:bCs/>
        </w:rPr>
        <w:t>Suma gwarancyjna:</w:t>
      </w:r>
      <w:r w:rsidRPr="007B0719">
        <w:rPr>
          <w:rFonts w:ascii="Tahoma" w:hAnsi="Tahoma" w:cs="Tahoma"/>
        </w:rPr>
        <w:t xml:space="preserve"> ustawowa (w przypadku zwiększenia przez ustawodawcę minimalnej ustawowej sumy gwarancyjnej składka za ubezpieczenie pozostaje bez zmian).</w:t>
      </w:r>
    </w:p>
    <w:p w14:paraId="7D452DA1" w14:textId="74FBDDB5" w:rsidR="00F639EF" w:rsidRPr="007B0719" w:rsidRDefault="00F639EF" w:rsidP="00F639EF">
      <w:pPr>
        <w:ind w:left="567"/>
        <w:jc w:val="both"/>
      </w:pPr>
      <w:r w:rsidRPr="007B0719">
        <w:t> </w:t>
      </w:r>
    </w:p>
    <w:p w14:paraId="5B3D15CF" w14:textId="77777777" w:rsidR="00F639EF" w:rsidRPr="00471D05" w:rsidRDefault="00F639EF" w:rsidP="00F639EF">
      <w:pPr>
        <w:pStyle w:val="Wcicienormalne"/>
        <w:rPr>
          <w:lang w:eastAsia="x-none"/>
        </w:rPr>
      </w:pPr>
    </w:p>
    <w:p w14:paraId="517A9F35" w14:textId="77777777"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14:paraId="683A9B81" w14:textId="77777777" w:rsidR="00F639EF" w:rsidRPr="00F576F1" w:rsidRDefault="00F639EF" w:rsidP="00F639EF">
      <w:pPr>
        <w:ind w:left="491"/>
        <w:jc w:val="both"/>
        <w:rPr>
          <w:rFonts w:ascii="Tahoma" w:hAnsi="Tahoma" w:cs="Tahoma"/>
        </w:rPr>
      </w:pPr>
      <w:r w:rsidRPr="00F576F1">
        <w:rPr>
          <w:rFonts w:ascii="Tahoma" w:hAnsi="Tahoma" w:cs="Tahoma"/>
        </w:rPr>
        <w:t> </w:t>
      </w:r>
    </w:p>
    <w:p w14:paraId="2B6C893E" w14:textId="77777777" w:rsidR="00F639EF" w:rsidRPr="00F576F1" w:rsidRDefault="00F639EF" w:rsidP="00F639EF">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14:paraId="7DD9E025" w14:textId="77777777" w:rsidR="00F639EF" w:rsidRPr="00F576F1" w:rsidRDefault="00F639EF" w:rsidP="00F639EF">
      <w:pPr>
        <w:ind w:left="709"/>
        <w:jc w:val="both"/>
        <w:rPr>
          <w:rFonts w:ascii="Tahoma" w:hAnsi="Tahoma" w:cs="Tahoma"/>
        </w:rPr>
      </w:pPr>
      <w:r w:rsidRPr="00F576F1">
        <w:rPr>
          <w:rFonts w:ascii="Tahoma" w:hAnsi="Tahoma" w:cs="Tahoma"/>
        </w:rPr>
        <w:t> </w:t>
      </w:r>
    </w:p>
    <w:p w14:paraId="2A78D65E" w14:textId="77777777" w:rsidR="00F639EF" w:rsidRPr="00F576F1" w:rsidRDefault="00F639EF" w:rsidP="00F639EF">
      <w:pPr>
        <w:ind w:left="709"/>
        <w:jc w:val="both"/>
        <w:rPr>
          <w:rFonts w:ascii="Tahoma" w:hAnsi="Tahoma" w:cs="Tahoma"/>
        </w:rPr>
      </w:pPr>
      <w:r w:rsidRPr="00F576F1">
        <w:rPr>
          <w:rFonts w:ascii="Tahoma" w:hAnsi="Tahoma" w:cs="Tahoma"/>
          <w:b/>
          <w:bCs/>
        </w:rPr>
        <w:t xml:space="preserve">Zakres ubezpieczenia </w:t>
      </w:r>
    </w:p>
    <w:p w14:paraId="78C48F6A" w14:textId="77777777" w:rsidR="00F639EF" w:rsidRPr="00F576F1" w:rsidRDefault="00F639EF" w:rsidP="00F639EF">
      <w:pPr>
        <w:ind w:left="709"/>
        <w:jc w:val="both"/>
        <w:rPr>
          <w:rFonts w:ascii="Tahoma" w:hAnsi="Tahoma" w:cs="Tahoma"/>
        </w:rPr>
      </w:pPr>
      <w:r w:rsidRPr="00F576F1">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27BEC959" w14:textId="77777777" w:rsidR="00F639EF" w:rsidRPr="00F576F1" w:rsidRDefault="00F639EF" w:rsidP="00F639EF">
      <w:pPr>
        <w:ind w:left="709"/>
        <w:jc w:val="both"/>
        <w:rPr>
          <w:rFonts w:ascii="Tahoma" w:hAnsi="Tahoma" w:cs="Tahoma"/>
        </w:rPr>
      </w:pPr>
      <w:r w:rsidRPr="00F576F1">
        <w:rPr>
          <w:rFonts w:ascii="Tahoma" w:hAnsi="Tahoma" w:cs="Tahoma"/>
        </w:rPr>
        <w:t> </w:t>
      </w:r>
    </w:p>
    <w:p w14:paraId="5D3F2E47" w14:textId="77777777" w:rsidR="00F639EF" w:rsidRPr="00471D05" w:rsidRDefault="00F639EF" w:rsidP="00F639EF">
      <w:pPr>
        <w:ind w:left="709"/>
        <w:jc w:val="both"/>
        <w:rPr>
          <w:rFonts w:ascii="Tahoma" w:hAnsi="Tahoma" w:cs="Tahoma"/>
        </w:rPr>
      </w:pPr>
      <w:r w:rsidRPr="00471D05">
        <w:rPr>
          <w:rFonts w:ascii="Tahoma" w:hAnsi="Tahoma" w:cs="Tahoma"/>
          <w:b/>
          <w:bCs/>
        </w:rPr>
        <w:t xml:space="preserve">Suma ubezpieczenia - </w:t>
      </w:r>
      <w:r w:rsidRPr="00471D05">
        <w:rPr>
          <w:rFonts w:ascii="Tahoma" w:hAnsi="Tahoma" w:cs="Tahoma"/>
        </w:rPr>
        <w:t>10 000 zł (na osobę - 100 % uszczerbku na zdrowiu i śmierć)</w:t>
      </w:r>
    </w:p>
    <w:p w14:paraId="5BDF368E" w14:textId="77777777" w:rsidR="00F639EF" w:rsidRPr="00471D05" w:rsidRDefault="00F639EF" w:rsidP="00F639EF">
      <w:pPr>
        <w:rPr>
          <w:rFonts w:ascii="Tahoma" w:hAnsi="Tahoma" w:cs="Tahoma"/>
          <w:b/>
          <w:bCs/>
        </w:rPr>
      </w:pPr>
      <w:r w:rsidRPr="00471D05">
        <w:rPr>
          <w:rFonts w:ascii="Tahoma" w:hAnsi="Tahoma" w:cs="Tahoma"/>
          <w:b/>
          <w:bCs/>
        </w:rPr>
        <w:t> </w:t>
      </w:r>
    </w:p>
    <w:p w14:paraId="1D3CBA7B" w14:textId="77777777" w:rsidR="00F639EF" w:rsidRPr="00C95F7C" w:rsidRDefault="00F639EF" w:rsidP="00F639EF">
      <w:pPr>
        <w:ind w:firstLine="708"/>
        <w:rPr>
          <w:rFonts w:ascii="Tahoma" w:hAnsi="Tahoma" w:cs="Tahoma"/>
          <w:b/>
          <w:bCs/>
        </w:rPr>
      </w:pPr>
      <w:r w:rsidRPr="00471D05">
        <w:rPr>
          <w:rFonts w:ascii="Tahoma" w:hAnsi="Tahoma" w:cs="Tahoma"/>
        </w:rPr>
        <w:t>Zakres terytorialny ubezpieczenia NNW – RP i Europa</w:t>
      </w:r>
    </w:p>
    <w:p w14:paraId="3DCAD2CE" w14:textId="77777777" w:rsidR="00F639EF" w:rsidRDefault="00F639EF" w:rsidP="00F639EF">
      <w:pPr>
        <w:rPr>
          <w:rFonts w:ascii="Tahoma" w:hAnsi="Tahoma" w:cs="Tahoma"/>
        </w:rPr>
      </w:pPr>
    </w:p>
    <w:p w14:paraId="2D913CAC" w14:textId="37D16C79" w:rsidR="00655295" w:rsidRDefault="00655295" w:rsidP="00F639EF">
      <w:pPr>
        <w:ind w:left="709"/>
        <w:jc w:val="both"/>
        <w:rPr>
          <w:rFonts w:ascii="Tahoma" w:hAnsi="Tahoma" w:cs="Tahoma"/>
        </w:rPr>
      </w:pPr>
    </w:p>
    <w:p w14:paraId="783B3D90" w14:textId="13B5B4D3" w:rsidR="00655295" w:rsidRDefault="00655295" w:rsidP="00F639EF">
      <w:pPr>
        <w:ind w:left="709"/>
        <w:jc w:val="both"/>
        <w:rPr>
          <w:rFonts w:ascii="Tahoma" w:hAnsi="Tahoma" w:cs="Tahoma"/>
        </w:rPr>
      </w:pPr>
    </w:p>
    <w:p w14:paraId="67E9AF7D" w14:textId="537EBEBB"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sidR="002D601C">
        <w:rPr>
          <w:rFonts w:ascii="Tahoma" w:hAnsi="Tahoma" w:cs="Tahoma"/>
          <w:b/>
          <w:bCs/>
          <w:u w:val="single"/>
        </w:rPr>
        <w:t>II</w:t>
      </w:r>
      <w:r w:rsidRPr="00E72D4E">
        <w:rPr>
          <w:rFonts w:ascii="Tahoma" w:hAnsi="Tahoma" w:cs="Tahoma"/>
          <w:b/>
          <w:bCs/>
          <w:u w:val="single"/>
        </w:rPr>
        <w:t xml:space="preserve"> Zamówienia</w:t>
      </w:r>
    </w:p>
    <w:p w14:paraId="3CE6D1B4" w14:textId="77777777" w:rsidR="00655295" w:rsidRPr="007B0719" w:rsidRDefault="00655295" w:rsidP="00F639EF">
      <w:pPr>
        <w:ind w:left="709"/>
        <w:jc w:val="both"/>
        <w:rPr>
          <w:rFonts w:ascii="Tahoma" w:hAnsi="Tahoma" w:cs="Tahoma"/>
        </w:rPr>
      </w:pPr>
    </w:p>
    <w:p w14:paraId="14C48D36" w14:textId="2867ADB8" w:rsidR="00F639EF" w:rsidRPr="007B0719" w:rsidRDefault="00F639EF" w:rsidP="00F639EF">
      <w:pPr>
        <w:pStyle w:val="Nagwek3"/>
        <w:ind w:left="0"/>
        <w:jc w:val="both"/>
        <w:rPr>
          <w:rFonts w:ascii="Tahoma" w:hAnsi="Tahoma" w:cs="Tahoma"/>
          <w:sz w:val="20"/>
        </w:rPr>
      </w:pPr>
      <w:r w:rsidRPr="007B0719">
        <w:rPr>
          <w:rFonts w:ascii="Tahoma" w:hAnsi="Tahoma" w:cs="Tahoma"/>
          <w:sz w:val="20"/>
        </w:rPr>
        <w:t>UBEZPIECZENIE NNW CZŁON</w:t>
      </w:r>
      <w:r w:rsidR="007B0719" w:rsidRPr="007B0719">
        <w:rPr>
          <w:rFonts w:ascii="Tahoma" w:hAnsi="Tahoma" w:cs="Tahoma"/>
          <w:sz w:val="20"/>
        </w:rPr>
        <w:t>KÓW OCHOTNICZEJ STRAŻY POŻARNEJ:</w:t>
      </w:r>
    </w:p>
    <w:p w14:paraId="536A04EB" w14:textId="77777777" w:rsidR="00F639EF" w:rsidRPr="007B0719" w:rsidRDefault="00F639EF" w:rsidP="00F639EF">
      <w:pPr>
        <w:ind w:firstLine="426"/>
        <w:jc w:val="both"/>
        <w:rPr>
          <w:rFonts w:ascii="Tahoma" w:hAnsi="Tahoma" w:cs="Tahoma"/>
          <w:b/>
        </w:rPr>
      </w:pPr>
    </w:p>
    <w:p w14:paraId="13B255AB" w14:textId="7076FCF3" w:rsidR="007B0719" w:rsidRPr="007B0719" w:rsidRDefault="007B0719" w:rsidP="007B0719">
      <w:pPr>
        <w:tabs>
          <w:tab w:val="left" w:pos="2835"/>
        </w:tabs>
        <w:jc w:val="both"/>
        <w:rPr>
          <w:rFonts w:ascii="Tahoma" w:hAnsi="Tahoma" w:cs="Tahoma"/>
          <w:b/>
        </w:rPr>
      </w:pPr>
      <w:r w:rsidRPr="007B0719">
        <w:rPr>
          <w:rFonts w:ascii="Tahoma" w:hAnsi="Tahoma" w:cs="Tahoma"/>
          <w:b/>
        </w:rPr>
        <w:t xml:space="preserve">Łączny okres ubezpieczenia: </w:t>
      </w:r>
      <w:r w:rsidR="002D037E">
        <w:rPr>
          <w:rFonts w:ascii="Tahoma" w:hAnsi="Tahoma" w:cs="Tahoma"/>
          <w:b/>
        </w:rPr>
        <w:t xml:space="preserve"> </w:t>
      </w:r>
      <w:r w:rsidRPr="007B0719">
        <w:rPr>
          <w:rFonts w:ascii="Tahoma" w:hAnsi="Tahoma" w:cs="Tahoma"/>
          <w:b/>
        </w:rPr>
        <w:t>od 01.01.2021 r. do 31.12.2023 r.</w:t>
      </w:r>
    </w:p>
    <w:p w14:paraId="5CD2ACB5" w14:textId="77777777" w:rsidR="007B0719" w:rsidRPr="007B0719" w:rsidRDefault="007B0719" w:rsidP="00F639EF">
      <w:pPr>
        <w:ind w:firstLine="426"/>
        <w:jc w:val="both"/>
        <w:rPr>
          <w:rFonts w:ascii="Tahoma" w:hAnsi="Tahoma" w:cs="Tahoma"/>
          <w:b/>
        </w:rPr>
      </w:pPr>
    </w:p>
    <w:p w14:paraId="254B7CF8" w14:textId="04806591" w:rsidR="00F639EF" w:rsidRPr="007B0719" w:rsidRDefault="00F639EF" w:rsidP="00F639EF">
      <w:pPr>
        <w:ind w:left="284"/>
        <w:jc w:val="both"/>
        <w:rPr>
          <w:rFonts w:ascii="Tahoma" w:hAnsi="Tahoma" w:cs="Tahoma"/>
        </w:rPr>
      </w:pPr>
      <w:r w:rsidRPr="007B0719">
        <w:rPr>
          <w:rFonts w:ascii="Tahoma" w:hAnsi="Tahoma" w:cs="Tahoma"/>
          <w:u w:val="single"/>
        </w:rPr>
        <w:t>I. Zakres ubezpieczenia:</w:t>
      </w:r>
      <w:r w:rsidRPr="007B0719">
        <w:rPr>
          <w:rFonts w:ascii="Tahoma" w:hAnsi="Tahoma" w:cs="Tahoma"/>
        </w:rPr>
        <w:t xml:space="preserve"> zgodnie z wymogami Ustawy z dnia 24 sierpnia 1991 r. o ochronie przeciwpożarowej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1372</w:t>
      </w:r>
      <w:r w:rsidR="001F189E" w:rsidRPr="007B0719">
        <w:rPr>
          <w:rFonts w:ascii="Tahoma" w:hAnsi="Tahoma" w:cs="Tahoma"/>
        </w:rPr>
        <w:t xml:space="preserve"> z późn. zm.</w:t>
      </w:r>
      <w:r w:rsidRPr="007B0719">
        <w:rPr>
          <w:rFonts w:ascii="Tahoma" w:hAnsi="Tahoma" w:cs="Tahoma"/>
        </w:rPr>
        <w:t>)</w:t>
      </w:r>
      <w:r w:rsidR="009D6113" w:rsidRPr="007B0719">
        <w:rPr>
          <w:rFonts w:ascii="Tahoma" w:hAnsi="Tahoma" w:cs="Tahoma"/>
        </w:rPr>
        <w:t>, zwana dalej Ustawą.</w:t>
      </w:r>
    </w:p>
    <w:p w14:paraId="0596D08E" w14:textId="77777777" w:rsidR="009D6113" w:rsidRPr="007B0719" w:rsidRDefault="009D6113" w:rsidP="00F639EF">
      <w:pPr>
        <w:ind w:left="284"/>
        <w:jc w:val="both"/>
        <w:rPr>
          <w:rFonts w:ascii="Tahoma" w:hAnsi="Tahoma" w:cs="Tahoma"/>
        </w:rPr>
      </w:pPr>
    </w:p>
    <w:p w14:paraId="6E81824C" w14:textId="7D202CE8" w:rsidR="00F639EF" w:rsidRPr="007B0719" w:rsidRDefault="00F639EF" w:rsidP="00F639EF">
      <w:pPr>
        <w:ind w:left="284"/>
        <w:jc w:val="both"/>
        <w:rPr>
          <w:rFonts w:ascii="Tahoma" w:hAnsi="Tahoma" w:cs="Tahoma"/>
        </w:rPr>
      </w:pPr>
      <w:r w:rsidRPr="007B0719">
        <w:rPr>
          <w:rFonts w:ascii="Tahoma" w:hAnsi="Tahoma" w:cs="Tahoma"/>
        </w:rPr>
        <w:t>Czas odpowiedzialności: członek ochotniczej straży pożarnej jest objęty ochroną w związku z udziałem w działaniach ratowniczych lub ćwiczeniach</w:t>
      </w:r>
      <w:r w:rsidR="009D6113" w:rsidRPr="007B0719">
        <w:rPr>
          <w:rFonts w:ascii="Tahoma" w:hAnsi="Tahoma" w:cs="Tahoma"/>
        </w:rPr>
        <w:t xml:space="preserve"> </w:t>
      </w:r>
      <w:r w:rsidR="009D6113" w:rsidRPr="007B0719">
        <w:rPr>
          <w:rFonts w:ascii="Tahoma" w:eastAsia="Tahoma" w:hAnsi="Tahoma" w:cs="Tahoma"/>
        </w:rPr>
        <w:t>(w tym zawodach strażackich)</w:t>
      </w:r>
      <w:r w:rsidRPr="007B0719">
        <w:rPr>
          <w:rFonts w:ascii="Tahoma" w:hAnsi="Tahoma" w:cs="Tahoma"/>
        </w:rPr>
        <w:t xml:space="preserve">, przy czym jeżeli do wypadku dojdzie w drodze na miejsce prowadzenia działań ratowniczych (od momentu otrzymania wezwania przez członka OSP) lub w drodze powrotnej do bazy (remizy OSP), to wypadek ten zostanie uznany za </w:t>
      </w:r>
      <w:r w:rsidR="00A70E0C" w:rsidRPr="007B0719">
        <w:rPr>
          <w:rFonts w:ascii="Tahoma" w:hAnsi="Tahoma" w:cs="Tahoma"/>
        </w:rPr>
        <w:t xml:space="preserve">powstały w związku z udziałem w </w:t>
      </w:r>
      <w:r w:rsidRPr="007B0719">
        <w:rPr>
          <w:rFonts w:ascii="Tahoma" w:hAnsi="Tahoma" w:cs="Tahoma"/>
        </w:rPr>
        <w:t>działaniach ratowniczych. W przypadku ćwiczeń ochrona ubezpieczeniowa obejmuje udział w ćwiczeniach jak również drogę z bazy (remizy OSP) na ćwiczenia oraz drogę powrotną.</w:t>
      </w:r>
    </w:p>
    <w:p w14:paraId="79708F59" w14:textId="77777777" w:rsidR="00F639EF" w:rsidRPr="007B0719" w:rsidRDefault="00F639EF" w:rsidP="00F639EF">
      <w:pPr>
        <w:jc w:val="both"/>
        <w:rPr>
          <w:rFonts w:ascii="Tahoma" w:hAnsi="Tahoma" w:cs="Tahoma"/>
        </w:rPr>
      </w:pPr>
    </w:p>
    <w:p w14:paraId="6E383F57" w14:textId="77777777" w:rsidR="00F639EF" w:rsidRPr="007B0719" w:rsidRDefault="00F639EF" w:rsidP="00F639EF">
      <w:pPr>
        <w:ind w:firstLine="284"/>
        <w:jc w:val="both"/>
        <w:rPr>
          <w:rFonts w:ascii="Tahoma" w:hAnsi="Tahoma" w:cs="Tahoma"/>
        </w:rPr>
      </w:pPr>
      <w:r w:rsidRPr="007B0719">
        <w:rPr>
          <w:rFonts w:ascii="Tahoma" w:hAnsi="Tahoma" w:cs="Tahoma"/>
        </w:rPr>
        <w:t>Rodzaje odszkodowań (świadczeń):</w:t>
      </w:r>
    </w:p>
    <w:p w14:paraId="7EE2F01A" w14:textId="096B2876" w:rsidR="00F639EF" w:rsidRPr="007B0719" w:rsidRDefault="00F639EF" w:rsidP="00F639EF">
      <w:pPr>
        <w:widowControl w:val="0"/>
        <w:spacing w:before="60"/>
        <w:ind w:left="360"/>
        <w:jc w:val="both"/>
        <w:rPr>
          <w:rFonts w:ascii="Tahoma" w:hAnsi="Tahoma" w:cs="Tahoma"/>
        </w:rPr>
      </w:pPr>
      <w:r w:rsidRPr="007B0719">
        <w:rPr>
          <w:rFonts w:ascii="Tahoma" w:hAnsi="Tahoma" w:cs="Tahoma"/>
        </w:rPr>
        <w:t>- jednorazowe odszkodowanie w razie doznania trwałego (stałego) lub długotrwałego uszczerbku na zdrowiu</w:t>
      </w:r>
      <w:r w:rsidR="009D6113" w:rsidRPr="007B0719">
        <w:rPr>
          <w:rFonts w:ascii="Tahoma" w:hAnsi="Tahoma" w:cs="Tahoma"/>
        </w:rPr>
        <w:t xml:space="preserve"> (art. 26 ust. 1 pkt 1 Ustawy)</w:t>
      </w:r>
      <w:r w:rsidRPr="007B0719">
        <w:rPr>
          <w:rFonts w:ascii="Tahoma" w:hAnsi="Tahoma" w:cs="Tahoma"/>
        </w:rPr>
        <w:t>;</w:t>
      </w:r>
    </w:p>
    <w:p w14:paraId="63220D41" w14:textId="01299F68" w:rsidR="00F639EF" w:rsidRPr="007B0719" w:rsidRDefault="00F639EF" w:rsidP="00F639EF">
      <w:pPr>
        <w:spacing w:before="60"/>
        <w:ind w:left="360"/>
        <w:jc w:val="both"/>
        <w:rPr>
          <w:rFonts w:ascii="Tahoma" w:hAnsi="Tahoma" w:cs="Tahoma"/>
        </w:rPr>
      </w:pPr>
      <w:r w:rsidRPr="007B0719">
        <w:rPr>
          <w:rFonts w:ascii="Tahoma" w:hAnsi="Tahoma" w:cs="Tahoma"/>
        </w:rPr>
        <w:t>- jednorazowe odszkodowanie z tytułu śmierci ubezpieczonego</w:t>
      </w:r>
      <w:r w:rsidR="009D6113" w:rsidRPr="007B0719">
        <w:rPr>
          <w:rFonts w:ascii="Tahoma" w:hAnsi="Tahoma" w:cs="Tahoma"/>
        </w:rPr>
        <w:t xml:space="preserve"> (art. 26 ust. 2 pkt 1 Ustawy)</w:t>
      </w:r>
      <w:r w:rsidRPr="007B0719">
        <w:rPr>
          <w:rFonts w:ascii="Tahoma" w:hAnsi="Tahoma" w:cs="Tahoma"/>
        </w:rPr>
        <w:t>;</w:t>
      </w:r>
    </w:p>
    <w:p w14:paraId="2C63618A" w14:textId="1DE92439" w:rsidR="00F639EF" w:rsidRPr="007B0719" w:rsidRDefault="00F639EF" w:rsidP="00F639EF">
      <w:pPr>
        <w:spacing w:before="60"/>
        <w:ind w:left="360"/>
        <w:jc w:val="both"/>
        <w:rPr>
          <w:rFonts w:ascii="Tahoma" w:hAnsi="Tahoma" w:cs="Tahoma"/>
        </w:rPr>
      </w:pPr>
      <w:r w:rsidRPr="007B0719">
        <w:rPr>
          <w:rFonts w:ascii="Tahoma" w:hAnsi="Tahoma" w:cs="Tahoma"/>
        </w:rPr>
        <w:t>- rekompensata za każdy dzień niezdolności do pracy w wysokości 1/30 mini</w:t>
      </w:r>
      <w:r w:rsidR="009D6113" w:rsidRPr="007B0719">
        <w:rPr>
          <w:rFonts w:ascii="Tahoma" w:hAnsi="Tahoma" w:cs="Tahoma"/>
        </w:rPr>
        <w:t>malnego wynagrodzenia za pracę (art. 26a ust. 1-3 Ustawy)</w:t>
      </w:r>
    </w:p>
    <w:p w14:paraId="7BA1A653" w14:textId="77777777" w:rsidR="00F639EF" w:rsidRPr="007B0719" w:rsidRDefault="00F639EF" w:rsidP="00F639EF">
      <w:pPr>
        <w:ind w:firstLine="709"/>
        <w:jc w:val="both"/>
        <w:rPr>
          <w:rFonts w:ascii="Tahoma" w:hAnsi="Tahoma" w:cs="Tahoma"/>
        </w:rPr>
      </w:pPr>
    </w:p>
    <w:p w14:paraId="0376AB07" w14:textId="08A4FA44" w:rsidR="00F639EF" w:rsidRPr="00E13E48" w:rsidRDefault="00F639EF" w:rsidP="00F639EF">
      <w:pPr>
        <w:tabs>
          <w:tab w:val="left" w:pos="3544"/>
          <w:tab w:val="left" w:pos="3828"/>
        </w:tabs>
        <w:ind w:left="284"/>
        <w:jc w:val="both"/>
        <w:rPr>
          <w:rFonts w:ascii="Tahoma" w:hAnsi="Tahoma" w:cs="Tahoma"/>
        </w:rPr>
      </w:pPr>
      <w:r w:rsidRPr="007B0719">
        <w:rPr>
          <w:rFonts w:ascii="Tahoma" w:hAnsi="Tahoma" w:cs="Tahoma"/>
        </w:rPr>
        <w:t xml:space="preserve">Wysokość jednorazowych odszkodowań zgodnie z przepisami Ustawy z dnia 30 października 2002 r. </w:t>
      </w:r>
      <w:r w:rsidRPr="007B0719">
        <w:rPr>
          <w:rFonts w:ascii="Tahoma" w:hAnsi="Tahoma" w:cs="Tahoma"/>
        </w:rPr>
        <w:br/>
        <w:t>o ubezpieczeniu społecznym z tytułu wypadków przy pracy i chorób zawodowych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1205</w:t>
      </w:r>
      <w:r w:rsidR="008F5FDF" w:rsidRPr="007B0719">
        <w:rPr>
          <w:rFonts w:ascii="Tahoma" w:hAnsi="Tahoma" w:cs="Tahoma"/>
        </w:rPr>
        <w:t>)</w:t>
      </w:r>
      <w:r w:rsidR="009D6113" w:rsidRPr="007B0719">
        <w:rPr>
          <w:rFonts w:ascii="Tahoma" w:hAnsi="Tahoma" w:cs="Tahoma"/>
        </w:rPr>
        <w:t xml:space="preserve"> oraz zgodnie </w:t>
      </w:r>
      <w:r w:rsidR="009D6113" w:rsidRPr="007B0719">
        <w:rPr>
          <w:rFonts w:ascii="Tahoma" w:eastAsia="Tahoma" w:hAnsi="Tahoma" w:cs="Tahoma"/>
        </w:rPr>
        <w:t xml:space="preserve">z </w:t>
      </w:r>
      <w:r w:rsidR="009D6113" w:rsidRPr="00E13E48">
        <w:rPr>
          <w:rFonts w:ascii="Tahoma" w:hAnsi="Tahoma" w:cs="Tahoma"/>
        </w:rPr>
        <w:t xml:space="preserve">Obwieszczeniem Ministra Rodziny, Pracy i Polityki Społecznej z dnia 21 marca 2019 r. w sprawie </w:t>
      </w:r>
      <w:r w:rsidR="009D6113" w:rsidRPr="00E13E48">
        <w:rPr>
          <w:rFonts w:ascii="Tahoma" w:hAnsi="Tahoma" w:cs="Tahoma"/>
        </w:rPr>
        <w:lastRenderedPageBreak/>
        <w:t>wysokości kwot jednorazowych odszkodowań z tytułu wypadku przy pracy lub choroby zawodowej (M.P. 2019 poz. 270)</w:t>
      </w:r>
      <w:r w:rsidR="005A0563" w:rsidRPr="00E13E48">
        <w:rPr>
          <w:rFonts w:ascii="Tahoma" w:hAnsi="Tahoma" w:cs="Tahoma"/>
        </w:rPr>
        <w:t xml:space="preserve"> oraz ww. Obwieszczeniem MRPiPS na kolejne lata</w:t>
      </w:r>
      <w:r w:rsidR="009D6113" w:rsidRPr="00E13E48">
        <w:rPr>
          <w:rFonts w:ascii="Tahoma" w:hAnsi="Tahoma" w:cs="Tahoma"/>
        </w:rPr>
        <w:t>.</w:t>
      </w:r>
    </w:p>
    <w:p w14:paraId="7A8BDC2B" w14:textId="76A90046" w:rsidR="00F639EF" w:rsidRPr="00E13E48" w:rsidRDefault="00F639EF" w:rsidP="00F639EF">
      <w:pPr>
        <w:pStyle w:val="Nagwek2"/>
        <w:ind w:left="426"/>
        <w:rPr>
          <w:rFonts w:ascii="Tahoma" w:hAnsi="Tahoma" w:cs="Tahoma"/>
          <w:sz w:val="20"/>
        </w:rPr>
      </w:pPr>
      <w:r w:rsidRPr="00E13E48">
        <w:rPr>
          <w:rFonts w:ascii="Tahoma" w:hAnsi="Tahoma" w:cs="Tahoma"/>
          <w:b w:val="0"/>
          <w:sz w:val="20"/>
        </w:rPr>
        <w:t>Ilość osób objęta tym wariantem ubezpieczenia:</w:t>
      </w:r>
      <w:r w:rsidRPr="00E13E48">
        <w:rPr>
          <w:rFonts w:ascii="Tahoma" w:hAnsi="Tahoma" w:cs="Tahoma"/>
          <w:b w:val="0"/>
          <w:sz w:val="20"/>
        </w:rPr>
        <w:tab/>
      </w:r>
      <w:r w:rsidR="00E13E48" w:rsidRPr="00E13E48">
        <w:rPr>
          <w:rFonts w:ascii="Tahoma" w:hAnsi="Tahoma" w:cs="Tahoma"/>
          <w:sz w:val="20"/>
        </w:rPr>
        <w:t>53</w:t>
      </w:r>
    </w:p>
    <w:p w14:paraId="628A5967" w14:textId="77777777" w:rsidR="00F639EF" w:rsidRPr="00E13E48" w:rsidRDefault="00F639EF" w:rsidP="00F639EF">
      <w:pPr>
        <w:ind w:firstLine="426"/>
        <w:rPr>
          <w:rFonts w:ascii="Tahoma" w:hAnsi="Tahoma" w:cs="Tahoma"/>
        </w:rPr>
      </w:pPr>
      <w:r w:rsidRPr="00E13E48">
        <w:rPr>
          <w:rFonts w:ascii="Tahoma" w:hAnsi="Tahoma" w:cs="Tahoma"/>
        </w:rPr>
        <w:t>Uwaga: brak franszyz i udziałów własnych</w:t>
      </w:r>
    </w:p>
    <w:p w14:paraId="7094A0F4" w14:textId="77777777" w:rsidR="00F639EF" w:rsidRDefault="00F639EF" w:rsidP="00F639EF">
      <w:pPr>
        <w:rPr>
          <w:rFonts w:ascii="Tahoma" w:hAnsi="Tahoma" w:cs="Tahoma"/>
        </w:rPr>
      </w:pPr>
    </w:p>
    <w:p w14:paraId="7366A530" w14:textId="77777777" w:rsidR="007B0719" w:rsidRPr="007B0719" w:rsidRDefault="007B0719" w:rsidP="00F639EF">
      <w:pPr>
        <w:rPr>
          <w:rFonts w:ascii="Tahoma" w:hAnsi="Tahoma" w:cs="Tahoma"/>
        </w:rPr>
      </w:pPr>
    </w:p>
    <w:p w14:paraId="10EF96FF" w14:textId="77777777" w:rsidR="00F639EF" w:rsidRPr="007B0719" w:rsidRDefault="00F639EF" w:rsidP="00F639EF">
      <w:pPr>
        <w:ind w:firstLine="426"/>
        <w:jc w:val="both"/>
        <w:rPr>
          <w:rFonts w:ascii="Tahoma" w:hAnsi="Tahoma" w:cs="Tahoma"/>
        </w:rPr>
      </w:pPr>
      <w:r w:rsidRPr="007B0719">
        <w:rPr>
          <w:rFonts w:ascii="Tahoma" w:hAnsi="Tahoma" w:cs="Tahoma"/>
          <w:u w:val="single"/>
        </w:rPr>
        <w:t>II. Zakres ubezpieczenia:</w:t>
      </w:r>
      <w:r w:rsidRPr="007B0719">
        <w:rPr>
          <w:rFonts w:ascii="Tahoma" w:hAnsi="Tahoma" w:cs="Tahoma"/>
        </w:rPr>
        <w:tab/>
        <w:t>świadczenia podstawowe + zawał serca i udar mózgu</w:t>
      </w:r>
    </w:p>
    <w:p w14:paraId="52806CE8" w14:textId="6FA4378D" w:rsidR="00F639EF" w:rsidRPr="007B0719" w:rsidRDefault="00F639EF" w:rsidP="00EB0F09">
      <w:pPr>
        <w:ind w:left="708"/>
        <w:jc w:val="both"/>
        <w:rPr>
          <w:rFonts w:ascii="Tahoma" w:hAnsi="Tahoma" w:cs="Tahoma"/>
        </w:rPr>
      </w:pPr>
      <w:r w:rsidRPr="007B0719">
        <w:rPr>
          <w:rFonts w:ascii="Tahoma" w:hAnsi="Tahoma" w:cs="Tahoma"/>
        </w:rPr>
        <w:t>- suma ubezpieczenia:</w:t>
      </w:r>
      <w:r w:rsidRPr="007B0719">
        <w:rPr>
          <w:rFonts w:ascii="Tahoma" w:hAnsi="Tahoma" w:cs="Tahoma"/>
        </w:rPr>
        <w:tab/>
      </w:r>
      <w:r w:rsidR="007B0719" w:rsidRPr="007B0719">
        <w:rPr>
          <w:rFonts w:ascii="Tahoma" w:hAnsi="Tahoma" w:cs="Tahoma"/>
          <w:b/>
        </w:rPr>
        <w:t>1</w:t>
      </w:r>
      <w:r w:rsidR="00EB0F09" w:rsidRPr="007B0719">
        <w:rPr>
          <w:rFonts w:ascii="Tahoma" w:hAnsi="Tahoma" w:cs="Tahoma"/>
          <w:b/>
        </w:rPr>
        <w:t>0 000,00 zł</w:t>
      </w:r>
      <w:r w:rsidR="00EB0F09" w:rsidRPr="007B0719">
        <w:rPr>
          <w:rFonts w:ascii="Tahoma" w:hAnsi="Tahoma" w:cs="Tahoma"/>
        </w:rPr>
        <w:t xml:space="preserve"> </w:t>
      </w:r>
      <w:r w:rsidRPr="007B0719">
        <w:rPr>
          <w:rFonts w:ascii="Tahoma" w:hAnsi="Tahoma" w:cs="Tahoma"/>
        </w:rPr>
        <w:t>(na osobę - 100 % uszczerbku na zdrowiu i śmierć)</w:t>
      </w:r>
    </w:p>
    <w:p w14:paraId="23DEE9EF" w14:textId="107C5101" w:rsidR="00F639EF" w:rsidRPr="007B0719" w:rsidRDefault="00F639EF" w:rsidP="001F189E">
      <w:pPr>
        <w:ind w:left="708"/>
        <w:jc w:val="both"/>
        <w:rPr>
          <w:rFonts w:ascii="Tahoma" w:eastAsia="Tahoma" w:hAnsi="Tahoma" w:cs="Tahoma"/>
        </w:rPr>
      </w:pPr>
      <w:r w:rsidRPr="007B0719">
        <w:rPr>
          <w:rFonts w:ascii="Tahoma" w:hAnsi="Tahoma" w:cs="Tahoma"/>
        </w:rPr>
        <w:t>- czas odpowiedzialności:</w:t>
      </w:r>
      <w:r w:rsidRPr="007B0719">
        <w:rPr>
          <w:rFonts w:ascii="Tahoma" w:hAnsi="Tahoma" w:cs="Tahoma"/>
        </w:rPr>
        <w:tab/>
        <w:t>podczas akcji ratowniczej, ćwiczeń i zawodów strażackich oraz w drodze na/z akcję, ćwiczenia, zawody oraz podczas wykonywania innych zadań statutowych</w:t>
      </w:r>
      <w:r w:rsidR="009D6113" w:rsidRPr="007B0719">
        <w:rPr>
          <w:rFonts w:ascii="Tahoma" w:hAnsi="Tahoma" w:cs="Tahoma"/>
        </w:rPr>
        <w:t xml:space="preserve"> </w:t>
      </w:r>
      <w:r w:rsidR="009D6113" w:rsidRPr="007B0719">
        <w:rPr>
          <w:rFonts w:ascii="Tahoma" w:eastAsia="Tahoma" w:hAnsi="Tahoma" w:cs="Tahoma"/>
        </w:rPr>
        <w:t xml:space="preserve">i zadań dodatkowych zleconych przez gminę, np. zabezpieczanie imprez. </w:t>
      </w:r>
    </w:p>
    <w:p w14:paraId="39C12DA6" w14:textId="77777777" w:rsidR="00F639EF" w:rsidRPr="007B0719" w:rsidRDefault="00F639EF" w:rsidP="00F639EF">
      <w:pPr>
        <w:ind w:left="709"/>
        <w:jc w:val="both"/>
        <w:rPr>
          <w:rFonts w:ascii="Tahoma" w:hAnsi="Tahoma" w:cs="Tahoma"/>
        </w:rPr>
      </w:pPr>
      <w:r w:rsidRPr="007B0719">
        <w:rPr>
          <w:rFonts w:ascii="Tahoma" w:hAnsi="Tahoma" w:cs="Tahoma"/>
        </w:rPr>
        <w:t>- forma zawarcia ubezpieczenia: bezimienna</w:t>
      </w:r>
    </w:p>
    <w:p w14:paraId="1762D0FE" w14:textId="1062848B" w:rsidR="00F639EF" w:rsidRDefault="00F639EF" w:rsidP="002B2245">
      <w:pPr>
        <w:ind w:firstLine="709"/>
        <w:jc w:val="both"/>
        <w:rPr>
          <w:rFonts w:ascii="Tahoma" w:hAnsi="Tahoma" w:cs="Tahoma"/>
          <w:b/>
          <w:bCs/>
        </w:rPr>
      </w:pPr>
      <w:r w:rsidRPr="007B0719">
        <w:rPr>
          <w:rFonts w:ascii="Tahoma" w:hAnsi="Tahoma" w:cs="Tahoma"/>
        </w:rPr>
        <w:t>- ilość jednostek objęta tym wariantem ubezpieczenia:</w:t>
      </w:r>
      <w:r w:rsidRPr="007B0719">
        <w:rPr>
          <w:rFonts w:ascii="Tahoma" w:hAnsi="Tahoma" w:cs="Tahoma"/>
        </w:rPr>
        <w:tab/>
      </w:r>
      <w:r w:rsidR="00E13E48" w:rsidRPr="002B2245">
        <w:rPr>
          <w:rFonts w:ascii="Tahoma" w:hAnsi="Tahoma" w:cs="Tahoma"/>
          <w:b/>
          <w:bCs/>
        </w:rPr>
        <w:t>5</w:t>
      </w:r>
      <w:r w:rsidRPr="002B2245">
        <w:rPr>
          <w:rFonts w:ascii="Tahoma" w:hAnsi="Tahoma" w:cs="Tahoma"/>
          <w:b/>
          <w:bCs/>
        </w:rPr>
        <w:t xml:space="preserve"> jednost</w:t>
      </w:r>
      <w:r w:rsidR="002B2245">
        <w:rPr>
          <w:rFonts w:ascii="Tahoma" w:hAnsi="Tahoma" w:cs="Tahoma"/>
          <w:b/>
          <w:bCs/>
        </w:rPr>
        <w:t>e</w:t>
      </w:r>
      <w:r w:rsidRPr="002B2245">
        <w:rPr>
          <w:rFonts w:ascii="Tahoma" w:hAnsi="Tahoma" w:cs="Tahoma"/>
          <w:b/>
          <w:bCs/>
        </w:rPr>
        <w:t xml:space="preserve">k OSP (ogółem: </w:t>
      </w:r>
      <w:r w:rsidR="002B2245" w:rsidRPr="002B2245">
        <w:rPr>
          <w:rFonts w:ascii="Tahoma" w:hAnsi="Tahoma" w:cs="Tahoma"/>
          <w:b/>
          <w:bCs/>
        </w:rPr>
        <w:t>53</w:t>
      </w:r>
      <w:r w:rsidRPr="002B2245">
        <w:rPr>
          <w:rFonts w:ascii="Tahoma" w:hAnsi="Tahoma" w:cs="Tahoma"/>
          <w:b/>
          <w:bCs/>
        </w:rPr>
        <w:t xml:space="preserve"> os</w:t>
      </w:r>
      <w:r w:rsidR="002B2245" w:rsidRPr="002B2245">
        <w:rPr>
          <w:rFonts w:ascii="Tahoma" w:hAnsi="Tahoma" w:cs="Tahoma"/>
          <w:b/>
          <w:bCs/>
        </w:rPr>
        <w:t>o</w:t>
      </w:r>
      <w:r w:rsidRPr="002B2245">
        <w:rPr>
          <w:rFonts w:ascii="Tahoma" w:hAnsi="Tahoma" w:cs="Tahoma"/>
          <w:b/>
          <w:bCs/>
        </w:rPr>
        <w:t>b</w:t>
      </w:r>
      <w:r w:rsidR="002B2245" w:rsidRPr="002B2245">
        <w:rPr>
          <w:rFonts w:ascii="Tahoma" w:hAnsi="Tahoma" w:cs="Tahoma"/>
          <w:b/>
          <w:bCs/>
        </w:rPr>
        <w:t>y</w:t>
      </w:r>
      <w:r w:rsidRPr="002B2245">
        <w:rPr>
          <w:rFonts w:ascii="Tahoma" w:hAnsi="Tahoma" w:cs="Tahoma"/>
          <w:b/>
          <w:bCs/>
        </w:rPr>
        <w:t>)</w:t>
      </w:r>
    </w:p>
    <w:p w14:paraId="44F69973" w14:textId="77777777" w:rsidR="002B2245" w:rsidRPr="007B0719" w:rsidRDefault="002B2245" w:rsidP="002B2245">
      <w:pPr>
        <w:ind w:firstLine="709"/>
        <w:jc w:val="both"/>
        <w:rPr>
          <w:rFonts w:ascii="Tahoma" w:hAnsi="Tahoma" w:cs="Tahoma"/>
          <w:color w:val="FF0000"/>
        </w:rPr>
      </w:pPr>
    </w:p>
    <w:p w14:paraId="44F85DDD" w14:textId="77777777" w:rsidR="00F639EF" w:rsidRPr="007B0719" w:rsidRDefault="00F639EF" w:rsidP="00F639EF">
      <w:pPr>
        <w:rPr>
          <w:rFonts w:ascii="Tahoma" w:hAnsi="Tahoma" w:cs="Tahoma"/>
          <w:u w:val="single"/>
        </w:rPr>
      </w:pPr>
      <w:r w:rsidRPr="007B0719">
        <w:rPr>
          <w:rFonts w:ascii="Tahoma" w:hAnsi="Tahoma" w:cs="Tahoma"/>
          <w:u w:val="single"/>
        </w:rPr>
        <w:t>Świadczenia podstawowe obejmują:</w:t>
      </w:r>
    </w:p>
    <w:p w14:paraId="0735CCF7"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w tytułu śmierci ubezpieczonego w następstwie nieszczęśliwego wypadku albo zdarzenia objętego umową (100% sumy ubezpieczenia),</w:t>
      </w:r>
    </w:p>
    <w:p w14:paraId="3604E5DD"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całkowitego trwałego uszczerbku na zdrowiu w następstwie nieszczęśliwego wypadku albo zdarzenia objętego umową (100% sumy ubezpieczenia),</w:t>
      </w:r>
    </w:p>
    <w:p w14:paraId="74F329B8"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częściowego trwałego uszczerbku na zdrowiu w następstwie nieszczęśliwego wypadku albo zdarzenia objętego umową (% uszczerbku na zdrowiu = % sumy ubezpieczenia),</w:t>
      </w:r>
    </w:p>
    <w:p w14:paraId="2F948143"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świadczenie z tytułu trwałego uszczerbku na zdrowiu w następstwie oparzenia lub odmrożenia (do 20% sumy ubezpieczenia), </w:t>
      </w:r>
    </w:p>
    <w:p w14:paraId="6F2FC645" w14:textId="02E61035"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nabycia przedmiotów ortopedycznych i środków pomocniczych (do </w:t>
      </w:r>
      <w:r w:rsidR="001F189E" w:rsidRPr="007B0719">
        <w:rPr>
          <w:rFonts w:ascii="Tahoma" w:hAnsi="Tahoma" w:cs="Tahoma"/>
        </w:rPr>
        <w:t>3</w:t>
      </w:r>
      <w:r w:rsidRPr="007B0719">
        <w:rPr>
          <w:rFonts w:ascii="Tahoma" w:hAnsi="Tahoma" w:cs="Tahoma"/>
        </w:rPr>
        <w:t>0% sumy ubezpieczenia),</w:t>
      </w:r>
    </w:p>
    <w:p w14:paraId="16D64A97" w14:textId="131F73DA"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przeszkolenia zawodowego inwalidów (do </w:t>
      </w:r>
      <w:r w:rsidR="001F189E" w:rsidRPr="007B0719">
        <w:rPr>
          <w:rFonts w:ascii="Tahoma" w:hAnsi="Tahoma" w:cs="Tahoma"/>
        </w:rPr>
        <w:t>3</w:t>
      </w:r>
      <w:r w:rsidRPr="007B0719">
        <w:rPr>
          <w:rFonts w:ascii="Tahoma" w:hAnsi="Tahoma" w:cs="Tahoma"/>
        </w:rPr>
        <w:t>0% sumy ubezpieczenia),</w:t>
      </w:r>
    </w:p>
    <w:p w14:paraId="35F850B5" w14:textId="5714E4BF"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leczenia na terytorium RP (do </w:t>
      </w:r>
      <w:r w:rsidR="005A0563" w:rsidRPr="007B0719">
        <w:rPr>
          <w:rFonts w:ascii="Tahoma" w:hAnsi="Tahoma" w:cs="Tahoma"/>
        </w:rPr>
        <w:t>2</w:t>
      </w:r>
      <w:r w:rsidRPr="007B0719">
        <w:rPr>
          <w:rFonts w:ascii="Tahoma" w:hAnsi="Tahoma" w:cs="Tahoma"/>
        </w:rPr>
        <w:t>0% sumy ubezpieczenia),</w:t>
      </w:r>
    </w:p>
    <w:p w14:paraId="49109020" w14:textId="3E36E7AB" w:rsidR="00F639EF" w:rsidRPr="007B0719" w:rsidRDefault="00F639EF" w:rsidP="001020BF">
      <w:pPr>
        <w:numPr>
          <w:ilvl w:val="0"/>
          <w:numId w:val="32"/>
        </w:numPr>
        <w:jc w:val="both"/>
        <w:rPr>
          <w:rFonts w:ascii="Tahoma" w:hAnsi="Tahoma" w:cs="Tahoma"/>
        </w:rPr>
      </w:pPr>
      <w:r w:rsidRPr="007B0719">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w:t>
      </w:r>
      <w:r w:rsidR="001020BF" w:rsidRPr="007B0719">
        <w:rPr>
          <w:rFonts w:ascii="Tahoma" w:hAnsi="Tahoma" w:cs="Tahoma"/>
        </w:rPr>
        <w:t>ż 5 dni (5% sumy ubezpieczenia).</w:t>
      </w:r>
    </w:p>
    <w:p w14:paraId="76F64F25" w14:textId="77777777" w:rsidR="007B0719" w:rsidRPr="007B0719" w:rsidRDefault="007B0719" w:rsidP="00F639EF">
      <w:pPr>
        <w:ind w:firstLine="426"/>
        <w:rPr>
          <w:rFonts w:ascii="Tahoma" w:hAnsi="Tahoma" w:cs="Tahoma"/>
          <w:b/>
        </w:rPr>
      </w:pPr>
    </w:p>
    <w:p w14:paraId="1B75FAA3" w14:textId="77777777" w:rsidR="00F639EF" w:rsidRPr="002D601C" w:rsidRDefault="00F639EF" w:rsidP="00F639EF">
      <w:pPr>
        <w:ind w:firstLine="426"/>
        <w:rPr>
          <w:rFonts w:ascii="Tahoma" w:hAnsi="Tahoma" w:cs="Tahoma"/>
          <w:bCs/>
        </w:rPr>
      </w:pPr>
      <w:r w:rsidRPr="002D601C">
        <w:rPr>
          <w:rFonts w:ascii="Tahoma" w:hAnsi="Tahoma" w:cs="Tahoma"/>
          <w:bCs/>
        </w:rPr>
        <w:t>Uwaga: brak franszyz i udziałów własnych.</w:t>
      </w:r>
    </w:p>
    <w:p w14:paraId="2B6EACC4" w14:textId="2DABC0B4" w:rsidR="00936EA1" w:rsidRDefault="00936EA1" w:rsidP="00F639EF">
      <w:pPr>
        <w:jc w:val="both"/>
        <w:rPr>
          <w:rFonts w:ascii="Tahoma" w:hAnsi="Tahoma" w:cs="Tahoma"/>
          <w:b/>
          <w:color w:val="FF0000"/>
        </w:rPr>
      </w:pPr>
    </w:p>
    <w:p w14:paraId="175AE0F0" w14:textId="77777777" w:rsidR="00B71608" w:rsidRDefault="00B71608" w:rsidP="00F639EF">
      <w:pPr>
        <w:jc w:val="both"/>
        <w:rPr>
          <w:rFonts w:ascii="Tahoma" w:hAnsi="Tahoma" w:cs="Tahoma"/>
          <w:b/>
          <w:color w:val="FF0000"/>
        </w:rPr>
      </w:pPr>
    </w:p>
    <w:p w14:paraId="62472B03" w14:textId="77777777" w:rsidR="007B0719" w:rsidRDefault="007B0719" w:rsidP="00F639EF">
      <w:pPr>
        <w:jc w:val="both"/>
        <w:rPr>
          <w:rFonts w:ascii="Tahoma" w:hAnsi="Tahoma" w:cs="Tahoma"/>
          <w:b/>
          <w:color w:val="FF0000"/>
        </w:rPr>
      </w:pPr>
    </w:p>
    <w:p w14:paraId="5F49F392" w14:textId="77777777" w:rsidR="007B0719" w:rsidRDefault="007B0719" w:rsidP="00F639EF">
      <w:pPr>
        <w:jc w:val="both"/>
        <w:rPr>
          <w:rFonts w:ascii="Tahoma" w:hAnsi="Tahoma" w:cs="Tahoma"/>
          <w:b/>
          <w:color w:val="FF0000"/>
        </w:rPr>
      </w:pPr>
    </w:p>
    <w:p w14:paraId="33120DF1" w14:textId="77777777" w:rsidR="007B0719" w:rsidRDefault="007B0719" w:rsidP="00F639EF">
      <w:pPr>
        <w:jc w:val="both"/>
        <w:rPr>
          <w:rFonts w:ascii="Tahoma" w:hAnsi="Tahoma" w:cs="Tahoma"/>
          <w:b/>
          <w:color w:val="FF0000"/>
        </w:rPr>
      </w:pPr>
    </w:p>
    <w:p w14:paraId="56ADB196" w14:textId="77777777" w:rsidR="007B0719" w:rsidRDefault="007B0719" w:rsidP="00F639EF">
      <w:pPr>
        <w:jc w:val="both"/>
        <w:rPr>
          <w:rFonts w:ascii="Tahoma" w:hAnsi="Tahoma" w:cs="Tahoma"/>
          <w:b/>
          <w:color w:val="FF0000"/>
        </w:rPr>
      </w:pPr>
    </w:p>
    <w:sectPr w:rsidR="007B0719" w:rsidSect="00C25D22">
      <w:footerReference w:type="default" r:id="rId8"/>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8B708" w14:textId="77777777" w:rsidR="00E13E48" w:rsidRDefault="00E13E48">
      <w:r>
        <w:separator/>
      </w:r>
    </w:p>
  </w:endnote>
  <w:endnote w:type="continuationSeparator" w:id="0">
    <w:p w14:paraId="05EF3BFE" w14:textId="77777777" w:rsidR="00E13E48" w:rsidRDefault="00E13E48">
      <w:r>
        <w:continuationSeparator/>
      </w:r>
    </w:p>
  </w:endnote>
  <w:endnote w:type="continuationNotice" w:id="1">
    <w:p w14:paraId="4FFC97ED" w14:textId="77777777" w:rsidR="00E13E48" w:rsidRDefault="00E13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E9938" w14:textId="2A21A674" w:rsidR="00E13E48" w:rsidRPr="00AB61A5" w:rsidRDefault="00E13E48" w:rsidP="0069188E">
    <w:pPr>
      <w:tabs>
        <w:tab w:val="left" w:pos="3765"/>
      </w:tabs>
      <w:rPr>
        <w:rFonts w:ascii="Tahoma" w:hAnsi="Tahoma" w:cs="Tahoma"/>
        <w:color w:val="808080" w:themeColor="background1" w:themeShade="80"/>
        <w:sz w:val="16"/>
        <w:szCs w:val="16"/>
      </w:rPr>
    </w:pPr>
    <w:r>
      <w:rPr>
        <w:rFonts w:ascii="Tahoma" w:hAnsi="Tahoma" w:cs="Tahoma"/>
        <w:color w:val="808080" w:themeColor="background1" w:themeShade="8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C2954" w14:textId="77777777" w:rsidR="00E13E48" w:rsidRDefault="00E13E48">
      <w:r>
        <w:separator/>
      </w:r>
    </w:p>
  </w:footnote>
  <w:footnote w:type="continuationSeparator" w:id="0">
    <w:p w14:paraId="389624FE" w14:textId="77777777" w:rsidR="00E13E48" w:rsidRDefault="00E13E48">
      <w:r>
        <w:continuationSeparator/>
      </w:r>
    </w:p>
  </w:footnote>
  <w:footnote w:type="continuationNotice" w:id="1">
    <w:p w14:paraId="2BD40674" w14:textId="77777777" w:rsidR="00E13E48" w:rsidRDefault="00E13E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142"/>
        </w:tabs>
        <w:ind w:left="-142" w:hanging="360"/>
      </w:pPr>
    </w:lvl>
  </w:abstractNum>
  <w:abstractNum w:abstractNumId="2" w15:restartNumberingAfterBreak="0">
    <w:nsid w:val="00000003"/>
    <w:multiLevelType w:val="multilevel"/>
    <w:tmpl w:val="00000003"/>
    <w:name w:val="WW8Num3"/>
    <w:lvl w:ilvl="0">
      <w:start w:val="1"/>
      <w:numFmt w:val="decimal"/>
      <w:suff w:val="nothing"/>
      <w:lvlText w:val="%1."/>
      <w:lvlJc w:val="left"/>
      <w:pPr>
        <w:ind w:left="1779" w:hanging="360"/>
      </w:pPr>
    </w:lvl>
    <w:lvl w:ilvl="1">
      <w:start w:val="1"/>
      <w:numFmt w:val="lowerLetter"/>
      <w:suff w:val="nothing"/>
      <w:lvlText w:val="%2."/>
      <w:lvlJc w:val="left"/>
      <w:pPr>
        <w:ind w:left="2499" w:hanging="360"/>
      </w:pPr>
    </w:lvl>
    <w:lvl w:ilvl="2">
      <w:start w:val="1"/>
      <w:numFmt w:val="lowerRoman"/>
      <w:suff w:val="nothing"/>
      <w:lvlText w:val="%3."/>
      <w:lvlJc w:val="right"/>
      <w:pPr>
        <w:ind w:left="3219" w:hanging="180"/>
      </w:pPr>
    </w:lvl>
    <w:lvl w:ilvl="3">
      <w:start w:val="1"/>
      <w:numFmt w:val="decimal"/>
      <w:suff w:val="nothing"/>
      <w:lvlText w:val="%4."/>
      <w:lvlJc w:val="left"/>
      <w:pPr>
        <w:ind w:left="3939" w:hanging="360"/>
      </w:pPr>
    </w:lvl>
    <w:lvl w:ilvl="4">
      <w:start w:val="1"/>
      <w:numFmt w:val="lowerLetter"/>
      <w:suff w:val="nothing"/>
      <w:lvlText w:val="%5."/>
      <w:lvlJc w:val="left"/>
      <w:pPr>
        <w:ind w:left="4659" w:hanging="360"/>
      </w:pPr>
    </w:lvl>
    <w:lvl w:ilvl="5">
      <w:start w:val="1"/>
      <w:numFmt w:val="lowerRoman"/>
      <w:suff w:val="nothing"/>
      <w:lvlText w:val="%6."/>
      <w:lvlJc w:val="right"/>
      <w:pPr>
        <w:ind w:left="5379" w:hanging="180"/>
      </w:pPr>
    </w:lvl>
    <w:lvl w:ilvl="6">
      <w:start w:val="1"/>
      <w:numFmt w:val="decimal"/>
      <w:suff w:val="nothing"/>
      <w:lvlText w:val="%7."/>
      <w:lvlJc w:val="left"/>
      <w:pPr>
        <w:ind w:left="6099" w:hanging="360"/>
      </w:pPr>
    </w:lvl>
    <w:lvl w:ilvl="7">
      <w:start w:val="1"/>
      <w:numFmt w:val="lowerLetter"/>
      <w:suff w:val="nothing"/>
      <w:lvlText w:val="%8."/>
      <w:lvlJc w:val="left"/>
      <w:pPr>
        <w:ind w:left="6819" w:hanging="360"/>
      </w:pPr>
    </w:lvl>
    <w:lvl w:ilvl="8">
      <w:start w:val="1"/>
      <w:numFmt w:val="lowerRoman"/>
      <w:suff w:val="nothing"/>
      <w:lvlText w:val="%9."/>
      <w:lvlJc w:val="right"/>
      <w:pPr>
        <w:ind w:left="7539" w:hanging="180"/>
      </w:pPr>
    </w:lvl>
  </w:abstractNum>
  <w:abstractNum w:abstractNumId="3" w15:restartNumberingAfterBreak="0">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4" w15:restartNumberingAfterBreak="0">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6" w15:restartNumberingAfterBreak="0">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7"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00000014"/>
    <w:multiLevelType w:val="multilevel"/>
    <w:tmpl w:val="00000014"/>
    <w:name w:val="WW8Num20"/>
    <w:lvl w:ilvl="0">
      <w:start w:val="5"/>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15:restartNumberingAfterBreak="0">
    <w:nsid w:val="00000015"/>
    <w:multiLevelType w:val="multilevel"/>
    <w:tmpl w:val="00000015"/>
    <w:name w:val="WW8Num21"/>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3" w15:restartNumberingAfterBreak="0">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14" w15:restartNumberingAfterBreak="0">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21" w15:restartNumberingAfterBreak="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5F34AF5"/>
    <w:multiLevelType w:val="singleLevel"/>
    <w:tmpl w:val="BD8C4F06"/>
    <w:lvl w:ilvl="0">
      <w:numFmt w:val="bullet"/>
      <w:lvlText w:val="-"/>
      <w:lvlJc w:val="left"/>
      <w:pPr>
        <w:tabs>
          <w:tab w:val="num" w:pos="360"/>
        </w:tabs>
        <w:ind w:left="340" w:hanging="340"/>
      </w:pPr>
      <w:rPr>
        <w:rFonts w:hint="default"/>
      </w:rPr>
    </w:lvl>
  </w:abstractNum>
  <w:abstractNum w:abstractNumId="24" w15:restartNumberingAfterBreak="0">
    <w:nsid w:val="165438C7"/>
    <w:multiLevelType w:val="hybridMultilevel"/>
    <w:tmpl w:val="171281EC"/>
    <w:lvl w:ilvl="0" w:tplc="C478E030">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6" w15:restartNumberingAfterBreak="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32" w15:restartNumberingAfterBreak="0">
    <w:nsid w:val="1CF0651C"/>
    <w:multiLevelType w:val="singleLevel"/>
    <w:tmpl w:val="46CA075E"/>
    <w:lvl w:ilvl="0">
      <w:start w:val="1"/>
      <w:numFmt w:val="decimal"/>
      <w:lvlText w:val="%1."/>
      <w:lvlJc w:val="left"/>
      <w:pPr>
        <w:tabs>
          <w:tab w:val="num" w:pos="502"/>
        </w:tabs>
        <w:ind w:left="502" w:hanging="360"/>
      </w:pPr>
      <w:rPr>
        <w:rFonts w:hint="default"/>
      </w:rPr>
    </w:lvl>
  </w:abstractNum>
  <w:abstractNum w:abstractNumId="33" w15:restartNumberingAfterBreak="0">
    <w:nsid w:val="1EB12DB8"/>
    <w:multiLevelType w:val="hybridMultilevel"/>
    <w:tmpl w:val="517EBD8C"/>
    <w:lvl w:ilvl="0" w:tplc="5F0A8A1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6132B0"/>
    <w:multiLevelType w:val="multilevel"/>
    <w:tmpl w:val="D6E46356"/>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36" w15:restartNumberingAfterBreak="0">
    <w:nsid w:val="259F0C29"/>
    <w:multiLevelType w:val="hybridMultilevel"/>
    <w:tmpl w:val="4D66A0C0"/>
    <w:lvl w:ilvl="0" w:tplc="5E78BFB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9" w15:restartNumberingAfterBreak="0">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40" w15:restartNumberingAfterBreak="0">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1" w15:restartNumberingAfterBreak="0">
    <w:nsid w:val="2ABE6669"/>
    <w:multiLevelType w:val="hybridMultilevel"/>
    <w:tmpl w:val="18B2B6AE"/>
    <w:name w:val="WW8Num2222"/>
    <w:lvl w:ilvl="0" w:tplc="C1F46938">
      <w:start w:val="1"/>
      <w:numFmt w:val="decimal"/>
      <w:lvlText w:val="7.%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6" w15:restartNumberingAfterBreak="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7" w15:restartNumberingAfterBreak="0">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8" w15:restartNumberingAfterBreak="0">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2B67F9"/>
    <w:multiLevelType w:val="hybridMultilevel"/>
    <w:tmpl w:val="3FC4B45E"/>
    <w:lvl w:ilvl="0" w:tplc="2D847AF2">
      <w:start w:val="1"/>
      <w:numFmt w:val="lowerLetter"/>
      <w:lvlText w:val="%1)"/>
      <w:lvlJc w:val="left"/>
      <w:pPr>
        <w:tabs>
          <w:tab w:val="num" w:pos="1922"/>
        </w:tabs>
        <w:ind w:left="1922" w:hanging="360"/>
      </w:pPr>
      <w:rPr>
        <w:rFonts w:ascii="Arial Narrow" w:eastAsia="Times New Roman" w:hAnsi="Arial Narrow" w:cs="Arial"/>
      </w:rPr>
    </w:lvl>
    <w:lvl w:ilvl="1" w:tplc="04150019" w:tentative="1">
      <w:start w:val="1"/>
      <w:numFmt w:val="lowerLetter"/>
      <w:lvlText w:val="%2."/>
      <w:lvlJc w:val="left"/>
      <w:pPr>
        <w:tabs>
          <w:tab w:val="num" w:pos="2642"/>
        </w:tabs>
        <w:ind w:left="2642" w:hanging="360"/>
      </w:pPr>
    </w:lvl>
    <w:lvl w:ilvl="2" w:tplc="0415001B" w:tentative="1">
      <w:start w:val="1"/>
      <w:numFmt w:val="lowerRoman"/>
      <w:lvlText w:val="%3."/>
      <w:lvlJc w:val="right"/>
      <w:pPr>
        <w:tabs>
          <w:tab w:val="num" w:pos="3362"/>
        </w:tabs>
        <w:ind w:left="3362" w:hanging="180"/>
      </w:pPr>
    </w:lvl>
    <w:lvl w:ilvl="3" w:tplc="0415000F" w:tentative="1">
      <w:start w:val="1"/>
      <w:numFmt w:val="decimal"/>
      <w:lvlText w:val="%4."/>
      <w:lvlJc w:val="left"/>
      <w:pPr>
        <w:tabs>
          <w:tab w:val="num" w:pos="4082"/>
        </w:tabs>
        <w:ind w:left="4082" w:hanging="360"/>
      </w:pPr>
    </w:lvl>
    <w:lvl w:ilvl="4" w:tplc="04150019" w:tentative="1">
      <w:start w:val="1"/>
      <w:numFmt w:val="lowerLetter"/>
      <w:lvlText w:val="%5."/>
      <w:lvlJc w:val="left"/>
      <w:pPr>
        <w:tabs>
          <w:tab w:val="num" w:pos="4802"/>
        </w:tabs>
        <w:ind w:left="4802" w:hanging="360"/>
      </w:pPr>
    </w:lvl>
    <w:lvl w:ilvl="5" w:tplc="0415001B" w:tentative="1">
      <w:start w:val="1"/>
      <w:numFmt w:val="lowerRoman"/>
      <w:lvlText w:val="%6."/>
      <w:lvlJc w:val="right"/>
      <w:pPr>
        <w:tabs>
          <w:tab w:val="num" w:pos="5522"/>
        </w:tabs>
        <w:ind w:left="5522" w:hanging="180"/>
      </w:pPr>
    </w:lvl>
    <w:lvl w:ilvl="6" w:tplc="0415000F" w:tentative="1">
      <w:start w:val="1"/>
      <w:numFmt w:val="decimal"/>
      <w:lvlText w:val="%7."/>
      <w:lvlJc w:val="left"/>
      <w:pPr>
        <w:tabs>
          <w:tab w:val="num" w:pos="6242"/>
        </w:tabs>
        <w:ind w:left="6242" w:hanging="360"/>
      </w:pPr>
    </w:lvl>
    <w:lvl w:ilvl="7" w:tplc="04150019" w:tentative="1">
      <w:start w:val="1"/>
      <w:numFmt w:val="lowerLetter"/>
      <w:lvlText w:val="%8."/>
      <w:lvlJc w:val="left"/>
      <w:pPr>
        <w:tabs>
          <w:tab w:val="num" w:pos="6962"/>
        </w:tabs>
        <w:ind w:left="6962" w:hanging="360"/>
      </w:pPr>
    </w:lvl>
    <w:lvl w:ilvl="8" w:tplc="0415001B" w:tentative="1">
      <w:start w:val="1"/>
      <w:numFmt w:val="lowerRoman"/>
      <w:lvlText w:val="%9."/>
      <w:lvlJc w:val="right"/>
      <w:pPr>
        <w:tabs>
          <w:tab w:val="num" w:pos="7682"/>
        </w:tabs>
        <w:ind w:left="7682" w:hanging="180"/>
      </w:pPr>
    </w:lvl>
  </w:abstractNum>
  <w:abstractNum w:abstractNumId="50" w15:restartNumberingAfterBreak="0">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51" w15:restartNumberingAfterBreak="0">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4" w15:restartNumberingAfterBreak="0">
    <w:nsid w:val="37F6201E"/>
    <w:multiLevelType w:val="hybridMultilevel"/>
    <w:tmpl w:val="C5C4794A"/>
    <w:lvl w:ilvl="0" w:tplc="9A2E7816">
      <w:start w:val="1"/>
      <w:numFmt w:val="lowerLetter"/>
      <w:lvlText w:val="%1."/>
      <w:lvlJc w:val="left"/>
      <w:pPr>
        <w:tabs>
          <w:tab w:val="num" w:pos="1146"/>
        </w:tabs>
        <w:ind w:left="1146"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7" w15:restartNumberingAfterBreak="0">
    <w:nsid w:val="41D54E95"/>
    <w:multiLevelType w:val="hybridMultilevel"/>
    <w:tmpl w:val="B8808EF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8" w15:restartNumberingAfterBreak="0">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BD6227"/>
    <w:multiLevelType w:val="hybridMultilevel"/>
    <w:tmpl w:val="74DCA87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79A340B"/>
    <w:multiLevelType w:val="hybridMultilevel"/>
    <w:tmpl w:val="694AC7F4"/>
    <w:lvl w:ilvl="0" w:tplc="6242E5C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A630E8F"/>
    <w:multiLevelType w:val="hybridMultilevel"/>
    <w:tmpl w:val="31A04F0A"/>
    <w:lvl w:ilvl="0" w:tplc="BE20635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E293642"/>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00922C6"/>
    <w:multiLevelType w:val="hybridMultilevel"/>
    <w:tmpl w:val="D9E25A3E"/>
    <w:name w:val="WW8Num223"/>
    <w:lvl w:ilvl="0" w:tplc="52F60870">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15:restartNumberingAfterBreak="0">
    <w:nsid w:val="576338AF"/>
    <w:multiLevelType w:val="hybridMultilevel"/>
    <w:tmpl w:val="8722A1FE"/>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3" w15:restartNumberingAfterBreak="0">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75" w15:restartNumberingAfterBreak="0">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D0730FA"/>
    <w:multiLevelType w:val="multilevel"/>
    <w:tmpl w:val="E9C840AE"/>
    <w:lvl w:ilvl="0">
      <w:start w:val="1"/>
      <w:numFmt w:val="decimal"/>
      <w:lvlText w:val="%1."/>
      <w:lvlJc w:val="left"/>
      <w:pPr>
        <w:tabs>
          <w:tab w:val="num" w:pos="720"/>
        </w:tabs>
        <w:ind w:left="720" w:hanging="360"/>
      </w:pPr>
      <w:rPr>
        <w:rFonts w:ascii="Tahoma" w:hAnsi="Tahoma" w:cs="Tahoma"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EC97F3E"/>
    <w:multiLevelType w:val="hybridMultilevel"/>
    <w:tmpl w:val="F7E4943C"/>
    <w:lvl w:ilvl="0" w:tplc="11D0B26E">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9" w15:restartNumberingAfterBreak="0">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2" w15:restartNumberingAfterBreak="0">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9A821D6"/>
    <w:multiLevelType w:val="hybridMultilevel"/>
    <w:tmpl w:val="9D9866B0"/>
    <w:name w:val="WW8Num22232"/>
    <w:lvl w:ilvl="0" w:tplc="BC88635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EF6206B"/>
    <w:multiLevelType w:val="hybridMultilevel"/>
    <w:tmpl w:val="C9E6F904"/>
    <w:lvl w:ilvl="0" w:tplc="C19E6418">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86" w15:restartNumberingAfterBreak="0">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87" w15:restartNumberingAfterBreak="0">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747C01E8"/>
    <w:multiLevelType w:val="multilevel"/>
    <w:tmpl w:val="F710E260"/>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91" w15:restartNumberingAfterBreak="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15:restartNumberingAfterBreak="0">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9272FF9"/>
    <w:multiLevelType w:val="hybridMultilevel"/>
    <w:tmpl w:val="E2846BC4"/>
    <w:lvl w:ilvl="0" w:tplc="04150001">
      <w:start w:val="1"/>
      <w:numFmt w:val="bullet"/>
      <w:lvlText w:val=""/>
      <w:lvlJc w:val="left"/>
      <w:pPr>
        <w:tabs>
          <w:tab w:val="num" w:pos="720"/>
        </w:tabs>
        <w:ind w:left="720" w:hanging="360"/>
      </w:pPr>
      <w:rPr>
        <w:rFonts w:ascii="Symbol" w:hAnsi="Symbol" w:hint="default"/>
      </w:rPr>
    </w:lvl>
    <w:lvl w:ilvl="1" w:tplc="A5A2C17C">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6" w15:restartNumberingAfterBreak="0">
    <w:nsid w:val="7D5A3AE0"/>
    <w:multiLevelType w:val="hybridMultilevel"/>
    <w:tmpl w:val="D0BC7DA4"/>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98" w15:restartNumberingAfterBreak="0">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5"/>
  </w:num>
  <w:num w:numId="2">
    <w:abstractNumId w:val="87"/>
  </w:num>
  <w:num w:numId="3">
    <w:abstractNumId w:val="82"/>
  </w:num>
  <w:num w:numId="4">
    <w:abstractNumId w:val="39"/>
  </w:num>
  <w:num w:numId="5">
    <w:abstractNumId w:val="57"/>
  </w:num>
  <w:num w:numId="6">
    <w:abstractNumId w:val="20"/>
  </w:num>
  <w:num w:numId="7">
    <w:abstractNumId w:val="50"/>
  </w:num>
  <w:num w:numId="8">
    <w:abstractNumId w:val="40"/>
  </w:num>
  <w:num w:numId="9">
    <w:abstractNumId w:val="53"/>
  </w:num>
  <w:num w:numId="10">
    <w:abstractNumId w:val="46"/>
  </w:num>
  <w:num w:numId="11">
    <w:abstractNumId w:val="64"/>
  </w:num>
  <w:num w:numId="12">
    <w:abstractNumId w:val="56"/>
  </w:num>
  <w:num w:numId="13">
    <w:abstractNumId w:val="17"/>
  </w:num>
  <w:num w:numId="14">
    <w:abstractNumId w:val="30"/>
  </w:num>
  <w:num w:numId="15">
    <w:abstractNumId w:val="98"/>
  </w:num>
  <w:num w:numId="16">
    <w:abstractNumId w:val="18"/>
  </w:num>
  <w:num w:numId="17">
    <w:abstractNumId w:val="7"/>
  </w:num>
  <w:num w:numId="18">
    <w:abstractNumId w:val="10"/>
  </w:num>
  <w:num w:numId="19">
    <w:abstractNumId w:val="4"/>
  </w:num>
  <w:num w:numId="20">
    <w:abstractNumId w:val="3"/>
  </w:num>
  <w:num w:numId="21">
    <w:abstractNumId w:val="80"/>
  </w:num>
  <w:num w:numId="2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num>
  <w:num w:numId="24">
    <w:abstractNumId w:val="69"/>
  </w:num>
  <w:num w:numId="25">
    <w:abstractNumId w:val="26"/>
  </w:num>
  <w:num w:numId="26">
    <w:abstractNumId w:val="73"/>
  </w:num>
  <w:num w:numId="27">
    <w:abstractNumId w:val="85"/>
  </w:num>
  <w:num w:numId="28">
    <w:abstractNumId w:val="4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38"/>
  </w:num>
  <w:num w:numId="32">
    <w:abstractNumId w:val="81"/>
  </w:num>
  <w:num w:numId="33">
    <w:abstractNumId w:val="71"/>
  </w:num>
  <w:num w:numId="34">
    <w:abstractNumId w:val="48"/>
  </w:num>
  <w:num w:numId="35">
    <w:abstractNumId w:val="76"/>
  </w:num>
  <w:num w:numId="36">
    <w:abstractNumId w:val="55"/>
  </w:num>
  <w:num w:numId="37">
    <w:abstractNumId w:val="100"/>
  </w:num>
  <w:num w:numId="38">
    <w:abstractNumId w:val="78"/>
  </w:num>
  <w:num w:numId="39">
    <w:abstractNumId w:val="60"/>
  </w:num>
  <w:num w:numId="40">
    <w:abstractNumId w:val="29"/>
  </w:num>
  <w:num w:numId="41">
    <w:abstractNumId w:val="89"/>
  </w:num>
  <w:num w:numId="42">
    <w:abstractNumId w:val="83"/>
  </w:num>
  <w:num w:numId="43">
    <w:abstractNumId w:val="66"/>
  </w:num>
  <w:num w:numId="44">
    <w:abstractNumId w:val="42"/>
  </w:num>
  <w:num w:numId="45">
    <w:abstractNumId w:val="91"/>
  </w:num>
  <w:num w:numId="46">
    <w:abstractNumId w:val="34"/>
  </w:num>
  <w:num w:numId="47">
    <w:abstractNumId w:val="27"/>
  </w:num>
  <w:num w:numId="48">
    <w:abstractNumId w:val="22"/>
  </w:num>
  <w:num w:numId="49">
    <w:abstractNumId w:val="25"/>
  </w:num>
  <w:num w:numId="50">
    <w:abstractNumId w:val="97"/>
  </w:num>
  <w:num w:numId="51">
    <w:abstractNumId w:val="62"/>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num>
  <w:num w:numId="54">
    <w:abstractNumId w:val="75"/>
  </w:num>
  <w:num w:numId="55">
    <w:abstractNumId w:val="31"/>
  </w:num>
  <w:num w:numId="56">
    <w:abstractNumId w:val="94"/>
  </w:num>
  <w:num w:numId="57">
    <w:abstractNumId w:val="51"/>
  </w:num>
  <w:num w:numId="58">
    <w:abstractNumId w:val="79"/>
  </w:num>
  <w:num w:numId="59">
    <w:abstractNumId w:val="28"/>
  </w:num>
  <w:num w:numId="60">
    <w:abstractNumId w:val="32"/>
  </w:num>
  <w:num w:numId="61">
    <w:abstractNumId w:val="35"/>
  </w:num>
  <w:num w:numId="62">
    <w:abstractNumId w:val="23"/>
  </w:num>
  <w:num w:numId="63">
    <w:abstractNumId w:val="0"/>
  </w:num>
  <w:num w:numId="64">
    <w:abstractNumId w:val="14"/>
  </w:num>
  <w:num w:numId="65">
    <w:abstractNumId w:val="74"/>
  </w:num>
  <w:num w:numId="66">
    <w:abstractNumId w:val="65"/>
  </w:num>
  <w:num w:numId="67">
    <w:abstractNumId w:val="37"/>
  </w:num>
  <w:num w:numId="68">
    <w:abstractNumId w:val="93"/>
  </w:num>
  <w:num w:numId="69">
    <w:abstractNumId w:val="24"/>
  </w:num>
  <w:num w:numId="70">
    <w:abstractNumId w:val="58"/>
  </w:num>
  <w:num w:numId="71">
    <w:abstractNumId w:val="44"/>
  </w:num>
  <w:num w:numId="72">
    <w:abstractNumId w:val="47"/>
  </w:num>
  <w:num w:numId="73">
    <w:abstractNumId w:val="59"/>
  </w:num>
  <w:num w:numId="74">
    <w:abstractNumId w:val="88"/>
  </w:num>
  <w:num w:numId="75">
    <w:abstractNumId w:val="36"/>
  </w:num>
  <w:num w:numId="76">
    <w:abstractNumId w:val="19"/>
  </w:num>
  <w:num w:numId="77">
    <w:abstractNumId w:val="99"/>
  </w:num>
  <w:num w:numId="78">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
  </w:num>
  <w:num w:numId="80">
    <w:abstractNumId w:val="61"/>
  </w:num>
  <w:num w:numId="81">
    <w:abstractNumId w:val="96"/>
  </w:num>
  <w:num w:numId="82">
    <w:abstractNumId w:val="63"/>
  </w:num>
  <w:num w:numId="83">
    <w:abstractNumId w:val="16"/>
  </w:num>
  <w:num w:numId="84">
    <w:abstractNumId w:val="15"/>
  </w:num>
  <w:num w:numId="85">
    <w:abstractNumId w:val="72"/>
  </w:num>
  <w:num w:numId="86">
    <w:abstractNumId w:val="70"/>
  </w:num>
  <w:num w:numId="87">
    <w:abstractNumId w:val="52"/>
  </w:num>
  <w:num w:numId="88">
    <w:abstractNumId w:val="54"/>
  </w:num>
  <w:num w:numId="89">
    <w:abstractNumId w:val="6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intFractionalCharacterWidth/>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3EA"/>
    <w:rsid w:val="000004C6"/>
    <w:rsid w:val="00000781"/>
    <w:rsid w:val="00000949"/>
    <w:rsid w:val="0000117D"/>
    <w:rsid w:val="000011ED"/>
    <w:rsid w:val="000015DD"/>
    <w:rsid w:val="00001637"/>
    <w:rsid w:val="00001BFD"/>
    <w:rsid w:val="00001E3E"/>
    <w:rsid w:val="00002BD9"/>
    <w:rsid w:val="00002D7E"/>
    <w:rsid w:val="00002F20"/>
    <w:rsid w:val="00002FB9"/>
    <w:rsid w:val="0000301B"/>
    <w:rsid w:val="0000367A"/>
    <w:rsid w:val="00003D3A"/>
    <w:rsid w:val="0000438B"/>
    <w:rsid w:val="00004AF0"/>
    <w:rsid w:val="00005412"/>
    <w:rsid w:val="00005C62"/>
    <w:rsid w:val="00006444"/>
    <w:rsid w:val="00006460"/>
    <w:rsid w:val="0000649A"/>
    <w:rsid w:val="00006B6B"/>
    <w:rsid w:val="0000719A"/>
    <w:rsid w:val="00010001"/>
    <w:rsid w:val="000100FD"/>
    <w:rsid w:val="000103AB"/>
    <w:rsid w:val="00010545"/>
    <w:rsid w:val="00010755"/>
    <w:rsid w:val="0001199D"/>
    <w:rsid w:val="000119F9"/>
    <w:rsid w:val="00011C1B"/>
    <w:rsid w:val="00012181"/>
    <w:rsid w:val="00012330"/>
    <w:rsid w:val="00013107"/>
    <w:rsid w:val="00013923"/>
    <w:rsid w:val="00014CEB"/>
    <w:rsid w:val="00014E25"/>
    <w:rsid w:val="00015A1E"/>
    <w:rsid w:val="00016646"/>
    <w:rsid w:val="00016823"/>
    <w:rsid w:val="0001738B"/>
    <w:rsid w:val="00017F46"/>
    <w:rsid w:val="00021AC5"/>
    <w:rsid w:val="00021BB3"/>
    <w:rsid w:val="000221B9"/>
    <w:rsid w:val="00022704"/>
    <w:rsid w:val="0002294B"/>
    <w:rsid w:val="00023D61"/>
    <w:rsid w:val="00023D7A"/>
    <w:rsid w:val="00023E05"/>
    <w:rsid w:val="000243C9"/>
    <w:rsid w:val="00024972"/>
    <w:rsid w:val="00024A70"/>
    <w:rsid w:val="00024DC4"/>
    <w:rsid w:val="000261FC"/>
    <w:rsid w:val="00027CC2"/>
    <w:rsid w:val="000302C6"/>
    <w:rsid w:val="00030696"/>
    <w:rsid w:val="00030B46"/>
    <w:rsid w:val="000323D7"/>
    <w:rsid w:val="00032D8D"/>
    <w:rsid w:val="00032DC5"/>
    <w:rsid w:val="00033B24"/>
    <w:rsid w:val="00033B94"/>
    <w:rsid w:val="00033D07"/>
    <w:rsid w:val="00033F84"/>
    <w:rsid w:val="0003402D"/>
    <w:rsid w:val="0003455D"/>
    <w:rsid w:val="00034568"/>
    <w:rsid w:val="00034608"/>
    <w:rsid w:val="00034990"/>
    <w:rsid w:val="000351B3"/>
    <w:rsid w:val="00035518"/>
    <w:rsid w:val="000360B2"/>
    <w:rsid w:val="00036166"/>
    <w:rsid w:val="000361D8"/>
    <w:rsid w:val="00036A4F"/>
    <w:rsid w:val="00036C4D"/>
    <w:rsid w:val="00036D66"/>
    <w:rsid w:val="00036E42"/>
    <w:rsid w:val="0003724E"/>
    <w:rsid w:val="00037988"/>
    <w:rsid w:val="00037F8E"/>
    <w:rsid w:val="000409E3"/>
    <w:rsid w:val="00041654"/>
    <w:rsid w:val="00041F23"/>
    <w:rsid w:val="00041F4F"/>
    <w:rsid w:val="0004376E"/>
    <w:rsid w:val="000456F9"/>
    <w:rsid w:val="00045CCF"/>
    <w:rsid w:val="000468FD"/>
    <w:rsid w:val="00046A13"/>
    <w:rsid w:val="00047EFC"/>
    <w:rsid w:val="00050576"/>
    <w:rsid w:val="00050769"/>
    <w:rsid w:val="00050E4A"/>
    <w:rsid w:val="00051A29"/>
    <w:rsid w:val="00051F2D"/>
    <w:rsid w:val="00051FFC"/>
    <w:rsid w:val="00052260"/>
    <w:rsid w:val="00052EA8"/>
    <w:rsid w:val="00053145"/>
    <w:rsid w:val="000536CE"/>
    <w:rsid w:val="00053BD1"/>
    <w:rsid w:val="00053D82"/>
    <w:rsid w:val="00053EC3"/>
    <w:rsid w:val="000543D7"/>
    <w:rsid w:val="000544D7"/>
    <w:rsid w:val="000545C9"/>
    <w:rsid w:val="000556BD"/>
    <w:rsid w:val="00055C1C"/>
    <w:rsid w:val="00055C77"/>
    <w:rsid w:val="0005613E"/>
    <w:rsid w:val="000561E4"/>
    <w:rsid w:val="000569D0"/>
    <w:rsid w:val="00056FD2"/>
    <w:rsid w:val="000571D6"/>
    <w:rsid w:val="00057999"/>
    <w:rsid w:val="000579E6"/>
    <w:rsid w:val="00057D29"/>
    <w:rsid w:val="0006027F"/>
    <w:rsid w:val="00060435"/>
    <w:rsid w:val="000607FA"/>
    <w:rsid w:val="00060DD5"/>
    <w:rsid w:val="00060FBE"/>
    <w:rsid w:val="000617E1"/>
    <w:rsid w:val="00061910"/>
    <w:rsid w:val="000619E1"/>
    <w:rsid w:val="00061DEF"/>
    <w:rsid w:val="0006386F"/>
    <w:rsid w:val="000638B8"/>
    <w:rsid w:val="00063D59"/>
    <w:rsid w:val="00063DBB"/>
    <w:rsid w:val="00064248"/>
    <w:rsid w:val="00065BC9"/>
    <w:rsid w:val="00065FD6"/>
    <w:rsid w:val="00066819"/>
    <w:rsid w:val="00066B7E"/>
    <w:rsid w:val="00066D5A"/>
    <w:rsid w:val="00066E47"/>
    <w:rsid w:val="000672B9"/>
    <w:rsid w:val="00067466"/>
    <w:rsid w:val="00067741"/>
    <w:rsid w:val="00067F64"/>
    <w:rsid w:val="0007068F"/>
    <w:rsid w:val="00072825"/>
    <w:rsid w:val="0007298D"/>
    <w:rsid w:val="00072C7B"/>
    <w:rsid w:val="00072E76"/>
    <w:rsid w:val="00073C13"/>
    <w:rsid w:val="00074027"/>
    <w:rsid w:val="00075808"/>
    <w:rsid w:val="00075A20"/>
    <w:rsid w:val="000763AD"/>
    <w:rsid w:val="00076AAE"/>
    <w:rsid w:val="00076D0B"/>
    <w:rsid w:val="000779BE"/>
    <w:rsid w:val="00077B6A"/>
    <w:rsid w:val="00080989"/>
    <w:rsid w:val="00080C3B"/>
    <w:rsid w:val="000816D3"/>
    <w:rsid w:val="00082C69"/>
    <w:rsid w:val="00082CD9"/>
    <w:rsid w:val="00082F47"/>
    <w:rsid w:val="00083191"/>
    <w:rsid w:val="0008337B"/>
    <w:rsid w:val="00083AC2"/>
    <w:rsid w:val="000845D5"/>
    <w:rsid w:val="00084729"/>
    <w:rsid w:val="000857A8"/>
    <w:rsid w:val="00086098"/>
    <w:rsid w:val="000860AA"/>
    <w:rsid w:val="00086364"/>
    <w:rsid w:val="00086467"/>
    <w:rsid w:val="00086785"/>
    <w:rsid w:val="00086DFC"/>
    <w:rsid w:val="00087265"/>
    <w:rsid w:val="00087466"/>
    <w:rsid w:val="000874BD"/>
    <w:rsid w:val="00087F11"/>
    <w:rsid w:val="000902B5"/>
    <w:rsid w:val="00090942"/>
    <w:rsid w:val="00090B74"/>
    <w:rsid w:val="000913ED"/>
    <w:rsid w:val="0009168A"/>
    <w:rsid w:val="00091E63"/>
    <w:rsid w:val="000930D3"/>
    <w:rsid w:val="00093CC9"/>
    <w:rsid w:val="0009416C"/>
    <w:rsid w:val="00094598"/>
    <w:rsid w:val="000945D9"/>
    <w:rsid w:val="00095C30"/>
    <w:rsid w:val="00095D72"/>
    <w:rsid w:val="000966B8"/>
    <w:rsid w:val="000967BD"/>
    <w:rsid w:val="00096F05"/>
    <w:rsid w:val="000974A8"/>
    <w:rsid w:val="00097FC0"/>
    <w:rsid w:val="000A03D3"/>
    <w:rsid w:val="000A0A4E"/>
    <w:rsid w:val="000A13A2"/>
    <w:rsid w:val="000A19DF"/>
    <w:rsid w:val="000A1C12"/>
    <w:rsid w:val="000A2842"/>
    <w:rsid w:val="000A2F7B"/>
    <w:rsid w:val="000A3126"/>
    <w:rsid w:val="000A34D9"/>
    <w:rsid w:val="000A3505"/>
    <w:rsid w:val="000A4540"/>
    <w:rsid w:val="000A58AC"/>
    <w:rsid w:val="000A5B83"/>
    <w:rsid w:val="000A64B5"/>
    <w:rsid w:val="000A6664"/>
    <w:rsid w:val="000A69DC"/>
    <w:rsid w:val="000A7312"/>
    <w:rsid w:val="000A76E3"/>
    <w:rsid w:val="000A79DB"/>
    <w:rsid w:val="000B0163"/>
    <w:rsid w:val="000B0390"/>
    <w:rsid w:val="000B13E2"/>
    <w:rsid w:val="000B1DDD"/>
    <w:rsid w:val="000B2159"/>
    <w:rsid w:val="000B2714"/>
    <w:rsid w:val="000B3473"/>
    <w:rsid w:val="000B371D"/>
    <w:rsid w:val="000B4741"/>
    <w:rsid w:val="000B4C86"/>
    <w:rsid w:val="000B4D3E"/>
    <w:rsid w:val="000B5723"/>
    <w:rsid w:val="000B5ABC"/>
    <w:rsid w:val="000B690E"/>
    <w:rsid w:val="000B6BFF"/>
    <w:rsid w:val="000B6D46"/>
    <w:rsid w:val="000B70AF"/>
    <w:rsid w:val="000B739F"/>
    <w:rsid w:val="000B7484"/>
    <w:rsid w:val="000B7A98"/>
    <w:rsid w:val="000B7B75"/>
    <w:rsid w:val="000B7BBD"/>
    <w:rsid w:val="000C0760"/>
    <w:rsid w:val="000C0A6C"/>
    <w:rsid w:val="000C0A97"/>
    <w:rsid w:val="000C0DDD"/>
    <w:rsid w:val="000C1621"/>
    <w:rsid w:val="000C1AF8"/>
    <w:rsid w:val="000C219B"/>
    <w:rsid w:val="000C21C2"/>
    <w:rsid w:val="000C2904"/>
    <w:rsid w:val="000C309D"/>
    <w:rsid w:val="000C30F3"/>
    <w:rsid w:val="000C376E"/>
    <w:rsid w:val="000C3C1E"/>
    <w:rsid w:val="000C3C76"/>
    <w:rsid w:val="000C4426"/>
    <w:rsid w:val="000C46A7"/>
    <w:rsid w:val="000C51B6"/>
    <w:rsid w:val="000C58DA"/>
    <w:rsid w:val="000C60D0"/>
    <w:rsid w:val="000C6EBF"/>
    <w:rsid w:val="000C7434"/>
    <w:rsid w:val="000C7464"/>
    <w:rsid w:val="000C76A5"/>
    <w:rsid w:val="000C7830"/>
    <w:rsid w:val="000C7B7A"/>
    <w:rsid w:val="000D0136"/>
    <w:rsid w:val="000D036E"/>
    <w:rsid w:val="000D114C"/>
    <w:rsid w:val="000D2EF8"/>
    <w:rsid w:val="000D3A90"/>
    <w:rsid w:val="000D3EF4"/>
    <w:rsid w:val="000D4130"/>
    <w:rsid w:val="000D4ADC"/>
    <w:rsid w:val="000D4E35"/>
    <w:rsid w:val="000D532A"/>
    <w:rsid w:val="000D5E13"/>
    <w:rsid w:val="000D5E27"/>
    <w:rsid w:val="000D6743"/>
    <w:rsid w:val="000D6C2E"/>
    <w:rsid w:val="000D70A8"/>
    <w:rsid w:val="000D7B3E"/>
    <w:rsid w:val="000D7E5D"/>
    <w:rsid w:val="000D7EFE"/>
    <w:rsid w:val="000E02DE"/>
    <w:rsid w:val="000E0C78"/>
    <w:rsid w:val="000E1B5E"/>
    <w:rsid w:val="000E25B4"/>
    <w:rsid w:val="000E3088"/>
    <w:rsid w:val="000E3244"/>
    <w:rsid w:val="000E38CE"/>
    <w:rsid w:val="000E3B31"/>
    <w:rsid w:val="000E3C43"/>
    <w:rsid w:val="000E5603"/>
    <w:rsid w:val="000E5CD0"/>
    <w:rsid w:val="000E5DC6"/>
    <w:rsid w:val="000E5F12"/>
    <w:rsid w:val="000E64B7"/>
    <w:rsid w:val="000E712A"/>
    <w:rsid w:val="000E7B00"/>
    <w:rsid w:val="000F0E61"/>
    <w:rsid w:val="000F0F70"/>
    <w:rsid w:val="000F1536"/>
    <w:rsid w:val="000F15E0"/>
    <w:rsid w:val="000F22FD"/>
    <w:rsid w:val="000F2C35"/>
    <w:rsid w:val="000F3623"/>
    <w:rsid w:val="000F3713"/>
    <w:rsid w:val="000F4054"/>
    <w:rsid w:val="000F4127"/>
    <w:rsid w:val="000F44F1"/>
    <w:rsid w:val="000F49BA"/>
    <w:rsid w:val="000F4FD7"/>
    <w:rsid w:val="000F53F2"/>
    <w:rsid w:val="000F5C6F"/>
    <w:rsid w:val="000F5DCA"/>
    <w:rsid w:val="000F5FC3"/>
    <w:rsid w:val="000F68C2"/>
    <w:rsid w:val="000F73FB"/>
    <w:rsid w:val="00100FDE"/>
    <w:rsid w:val="0010136D"/>
    <w:rsid w:val="00101771"/>
    <w:rsid w:val="001020BF"/>
    <w:rsid w:val="00103026"/>
    <w:rsid w:val="001042A3"/>
    <w:rsid w:val="001049B6"/>
    <w:rsid w:val="00104B65"/>
    <w:rsid w:val="00105689"/>
    <w:rsid w:val="0010591A"/>
    <w:rsid w:val="001070F9"/>
    <w:rsid w:val="0010735B"/>
    <w:rsid w:val="0010769E"/>
    <w:rsid w:val="00107A4E"/>
    <w:rsid w:val="00110400"/>
    <w:rsid w:val="001105CF"/>
    <w:rsid w:val="001107CE"/>
    <w:rsid w:val="001109F6"/>
    <w:rsid w:val="00110C52"/>
    <w:rsid w:val="001113D6"/>
    <w:rsid w:val="00111A9D"/>
    <w:rsid w:val="001120B4"/>
    <w:rsid w:val="001126DB"/>
    <w:rsid w:val="00112ECC"/>
    <w:rsid w:val="0011342C"/>
    <w:rsid w:val="001143BB"/>
    <w:rsid w:val="001148F4"/>
    <w:rsid w:val="001150A8"/>
    <w:rsid w:val="00115734"/>
    <w:rsid w:val="00115899"/>
    <w:rsid w:val="001166B5"/>
    <w:rsid w:val="00117077"/>
    <w:rsid w:val="001172C5"/>
    <w:rsid w:val="001177F7"/>
    <w:rsid w:val="00117F71"/>
    <w:rsid w:val="00120652"/>
    <w:rsid w:val="00121459"/>
    <w:rsid w:val="00121D28"/>
    <w:rsid w:val="00122C6A"/>
    <w:rsid w:val="001230B0"/>
    <w:rsid w:val="00123735"/>
    <w:rsid w:val="001263FB"/>
    <w:rsid w:val="0012653E"/>
    <w:rsid w:val="0012672D"/>
    <w:rsid w:val="00127311"/>
    <w:rsid w:val="00127D0F"/>
    <w:rsid w:val="0013025B"/>
    <w:rsid w:val="00130269"/>
    <w:rsid w:val="0013032C"/>
    <w:rsid w:val="00130753"/>
    <w:rsid w:val="00130E4C"/>
    <w:rsid w:val="001317CD"/>
    <w:rsid w:val="00131903"/>
    <w:rsid w:val="00131BCF"/>
    <w:rsid w:val="0013291B"/>
    <w:rsid w:val="001331AC"/>
    <w:rsid w:val="001332EB"/>
    <w:rsid w:val="00133BDB"/>
    <w:rsid w:val="00134328"/>
    <w:rsid w:val="001343CA"/>
    <w:rsid w:val="00134CA6"/>
    <w:rsid w:val="00134D00"/>
    <w:rsid w:val="00135B0A"/>
    <w:rsid w:val="00136916"/>
    <w:rsid w:val="00136F3D"/>
    <w:rsid w:val="00137016"/>
    <w:rsid w:val="00137101"/>
    <w:rsid w:val="00137383"/>
    <w:rsid w:val="001375A5"/>
    <w:rsid w:val="001404A8"/>
    <w:rsid w:val="00140BF0"/>
    <w:rsid w:val="00142092"/>
    <w:rsid w:val="001435F1"/>
    <w:rsid w:val="00144E3A"/>
    <w:rsid w:val="00145BAF"/>
    <w:rsid w:val="00145E4B"/>
    <w:rsid w:val="0014632B"/>
    <w:rsid w:val="00147309"/>
    <w:rsid w:val="00151318"/>
    <w:rsid w:val="00151FAA"/>
    <w:rsid w:val="001522AA"/>
    <w:rsid w:val="00152B9F"/>
    <w:rsid w:val="0015303D"/>
    <w:rsid w:val="001548E9"/>
    <w:rsid w:val="0015568C"/>
    <w:rsid w:val="00155895"/>
    <w:rsid w:val="001563C4"/>
    <w:rsid w:val="00156E27"/>
    <w:rsid w:val="00157462"/>
    <w:rsid w:val="0015782A"/>
    <w:rsid w:val="00160130"/>
    <w:rsid w:val="00160737"/>
    <w:rsid w:val="00160D05"/>
    <w:rsid w:val="001615AB"/>
    <w:rsid w:val="001616CF"/>
    <w:rsid w:val="001618CE"/>
    <w:rsid w:val="001618EB"/>
    <w:rsid w:val="0016219E"/>
    <w:rsid w:val="00162627"/>
    <w:rsid w:val="00162E6A"/>
    <w:rsid w:val="00163011"/>
    <w:rsid w:val="00163BF9"/>
    <w:rsid w:val="00163EBA"/>
    <w:rsid w:val="00164142"/>
    <w:rsid w:val="001643A4"/>
    <w:rsid w:val="00164EFF"/>
    <w:rsid w:val="001653C6"/>
    <w:rsid w:val="00165CA2"/>
    <w:rsid w:val="00165ECB"/>
    <w:rsid w:val="0016610C"/>
    <w:rsid w:val="00166244"/>
    <w:rsid w:val="0016630D"/>
    <w:rsid w:val="00166616"/>
    <w:rsid w:val="00166B41"/>
    <w:rsid w:val="0016787D"/>
    <w:rsid w:val="0017091B"/>
    <w:rsid w:val="00171180"/>
    <w:rsid w:val="001711BB"/>
    <w:rsid w:val="00171514"/>
    <w:rsid w:val="00171A86"/>
    <w:rsid w:val="00171B6B"/>
    <w:rsid w:val="00171D43"/>
    <w:rsid w:val="00172034"/>
    <w:rsid w:val="0017294D"/>
    <w:rsid w:val="00173529"/>
    <w:rsid w:val="001739B4"/>
    <w:rsid w:val="00174230"/>
    <w:rsid w:val="00174364"/>
    <w:rsid w:val="00174E0F"/>
    <w:rsid w:val="00175019"/>
    <w:rsid w:val="001757D7"/>
    <w:rsid w:val="0017582A"/>
    <w:rsid w:val="00175AC8"/>
    <w:rsid w:val="00176338"/>
    <w:rsid w:val="001768BB"/>
    <w:rsid w:val="00176C7E"/>
    <w:rsid w:val="001774A5"/>
    <w:rsid w:val="00177C51"/>
    <w:rsid w:val="00180635"/>
    <w:rsid w:val="0018097C"/>
    <w:rsid w:val="00180C42"/>
    <w:rsid w:val="001810A8"/>
    <w:rsid w:val="001817E2"/>
    <w:rsid w:val="00181DCE"/>
    <w:rsid w:val="00181FE1"/>
    <w:rsid w:val="0018313A"/>
    <w:rsid w:val="00183996"/>
    <w:rsid w:val="00183DB9"/>
    <w:rsid w:val="0018451C"/>
    <w:rsid w:val="00184B1B"/>
    <w:rsid w:val="00184CE1"/>
    <w:rsid w:val="00184E29"/>
    <w:rsid w:val="001855F6"/>
    <w:rsid w:val="00185C29"/>
    <w:rsid w:val="00185F5A"/>
    <w:rsid w:val="00186F33"/>
    <w:rsid w:val="00187A4B"/>
    <w:rsid w:val="00187D90"/>
    <w:rsid w:val="001905C3"/>
    <w:rsid w:val="001909DD"/>
    <w:rsid w:val="00191AE8"/>
    <w:rsid w:val="0019285F"/>
    <w:rsid w:val="00192A96"/>
    <w:rsid w:val="00192EE4"/>
    <w:rsid w:val="00193854"/>
    <w:rsid w:val="00193B40"/>
    <w:rsid w:val="00193FA4"/>
    <w:rsid w:val="00195828"/>
    <w:rsid w:val="00195B03"/>
    <w:rsid w:val="00195CAA"/>
    <w:rsid w:val="00195F8D"/>
    <w:rsid w:val="00196507"/>
    <w:rsid w:val="00196615"/>
    <w:rsid w:val="00196634"/>
    <w:rsid w:val="00196B38"/>
    <w:rsid w:val="00197B1F"/>
    <w:rsid w:val="001A072A"/>
    <w:rsid w:val="001A1A31"/>
    <w:rsid w:val="001A2E56"/>
    <w:rsid w:val="001A319C"/>
    <w:rsid w:val="001A31B7"/>
    <w:rsid w:val="001A4040"/>
    <w:rsid w:val="001A4E18"/>
    <w:rsid w:val="001A4EC4"/>
    <w:rsid w:val="001A50E5"/>
    <w:rsid w:val="001A52C7"/>
    <w:rsid w:val="001A535C"/>
    <w:rsid w:val="001A589F"/>
    <w:rsid w:val="001A6737"/>
    <w:rsid w:val="001A6F7C"/>
    <w:rsid w:val="001A768B"/>
    <w:rsid w:val="001A7B9E"/>
    <w:rsid w:val="001A7F73"/>
    <w:rsid w:val="001B1398"/>
    <w:rsid w:val="001B13FF"/>
    <w:rsid w:val="001B1466"/>
    <w:rsid w:val="001B1FFB"/>
    <w:rsid w:val="001B2932"/>
    <w:rsid w:val="001B29A7"/>
    <w:rsid w:val="001B3691"/>
    <w:rsid w:val="001B40C8"/>
    <w:rsid w:val="001B4253"/>
    <w:rsid w:val="001B43BA"/>
    <w:rsid w:val="001B4E45"/>
    <w:rsid w:val="001B53D3"/>
    <w:rsid w:val="001B5E1A"/>
    <w:rsid w:val="001B6128"/>
    <w:rsid w:val="001B6226"/>
    <w:rsid w:val="001B6730"/>
    <w:rsid w:val="001B690B"/>
    <w:rsid w:val="001B75FF"/>
    <w:rsid w:val="001C0246"/>
    <w:rsid w:val="001C099C"/>
    <w:rsid w:val="001C0F8A"/>
    <w:rsid w:val="001C0F8E"/>
    <w:rsid w:val="001C1A73"/>
    <w:rsid w:val="001C2B7E"/>
    <w:rsid w:val="001C3AF8"/>
    <w:rsid w:val="001C40FF"/>
    <w:rsid w:val="001C44B7"/>
    <w:rsid w:val="001C4BE6"/>
    <w:rsid w:val="001C5F22"/>
    <w:rsid w:val="001C5F8F"/>
    <w:rsid w:val="001C607A"/>
    <w:rsid w:val="001C6145"/>
    <w:rsid w:val="001C6406"/>
    <w:rsid w:val="001C6C19"/>
    <w:rsid w:val="001C6CEB"/>
    <w:rsid w:val="001C70B6"/>
    <w:rsid w:val="001C72B2"/>
    <w:rsid w:val="001C7439"/>
    <w:rsid w:val="001D0BB4"/>
    <w:rsid w:val="001D0FA2"/>
    <w:rsid w:val="001D1CA4"/>
    <w:rsid w:val="001D1E76"/>
    <w:rsid w:val="001D267C"/>
    <w:rsid w:val="001D382E"/>
    <w:rsid w:val="001D3993"/>
    <w:rsid w:val="001D3DA8"/>
    <w:rsid w:val="001D4833"/>
    <w:rsid w:val="001D4A3C"/>
    <w:rsid w:val="001D6CAC"/>
    <w:rsid w:val="001D7068"/>
    <w:rsid w:val="001D7450"/>
    <w:rsid w:val="001D79F2"/>
    <w:rsid w:val="001D7A18"/>
    <w:rsid w:val="001D7C02"/>
    <w:rsid w:val="001E0A55"/>
    <w:rsid w:val="001E0B47"/>
    <w:rsid w:val="001E127F"/>
    <w:rsid w:val="001E1427"/>
    <w:rsid w:val="001E1755"/>
    <w:rsid w:val="001E1997"/>
    <w:rsid w:val="001E2164"/>
    <w:rsid w:val="001E38D3"/>
    <w:rsid w:val="001E3922"/>
    <w:rsid w:val="001E3978"/>
    <w:rsid w:val="001E3A6A"/>
    <w:rsid w:val="001E3DCC"/>
    <w:rsid w:val="001E4333"/>
    <w:rsid w:val="001E4A8B"/>
    <w:rsid w:val="001E5AE0"/>
    <w:rsid w:val="001E69C9"/>
    <w:rsid w:val="001E7999"/>
    <w:rsid w:val="001E7BF5"/>
    <w:rsid w:val="001E7F73"/>
    <w:rsid w:val="001F0472"/>
    <w:rsid w:val="001F189E"/>
    <w:rsid w:val="001F1B6F"/>
    <w:rsid w:val="001F21F5"/>
    <w:rsid w:val="001F223B"/>
    <w:rsid w:val="001F2293"/>
    <w:rsid w:val="001F2977"/>
    <w:rsid w:val="001F2BC3"/>
    <w:rsid w:val="001F3D83"/>
    <w:rsid w:val="001F450E"/>
    <w:rsid w:val="001F47E4"/>
    <w:rsid w:val="001F4B1A"/>
    <w:rsid w:val="001F4F6E"/>
    <w:rsid w:val="001F5896"/>
    <w:rsid w:val="001F5A40"/>
    <w:rsid w:val="001F6185"/>
    <w:rsid w:val="001F6908"/>
    <w:rsid w:val="001F6958"/>
    <w:rsid w:val="001F765A"/>
    <w:rsid w:val="001F776A"/>
    <w:rsid w:val="001F7A1C"/>
    <w:rsid w:val="001F7EB4"/>
    <w:rsid w:val="00201314"/>
    <w:rsid w:val="00201325"/>
    <w:rsid w:val="00201AA2"/>
    <w:rsid w:val="00202073"/>
    <w:rsid w:val="002024FA"/>
    <w:rsid w:val="002028CB"/>
    <w:rsid w:val="00202904"/>
    <w:rsid w:val="0020301B"/>
    <w:rsid w:val="00203369"/>
    <w:rsid w:val="00203468"/>
    <w:rsid w:val="002037D4"/>
    <w:rsid w:val="002044D3"/>
    <w:rsid w:val="00204811"/>
    <w:rsid w:val="00204C6B"/>
    <w:rsid w:val="00205D0E"/>
    <w:rsid w:val="0020622B"/>
    <w:rsid w:val="00206912"/>
    <w:rsid w:val="00207206"/>
    <w:rsid w:val="002079AE"/>
    <w:rsid w:val="00207BF0"/>
    <w:rsid w:val="00207CF7"/>
    <w:rsid w:val="00210380"/>
    <w:rsid w:val="0021097E"/>
    <w:rsid w:val="00211278"/>
    <w:rsid w:val="002115CE"/>
    <w:rsid w:val="00211DA3"/>
    <w:rsid w:val="00212E91"/>
    <w:rsid w:val="0021321D"/>
    <w:rsid w:val="00213C62"/>
    <w:rsid w:val="0021449E"/>
    <w:rsid w:val="00215D7A"/>
    <w:rsid w:val="00216268"/>
    <w:rsid w:val="00216396"/>
    <w:rsid w:val="002165B3"/>
    <w:rsid w:val="00216717"/>
    <w:rsid w:val="00216E9D"/>
    <w:rsid w:val="00217B44"/>
    <w:rsid w:val="00217C76"/>
    <w:rsid w:val="002202D1"/>
    <w:rsid w:val="00220380"/>
    <w:rsid w:val="002208FA"/>
    <w:rsid w:val="00220B29"/>
    <w:rsid w:val="00220CE5"/>
    <w:rsid w:val="002217B3"/>
    <w:rsid w:val="00221D2D"/>
    <w:rsid w:val="00221E58"/>
    <w:rsid w:val="00221FCE"/>
    <w:rsid w:val="002221C7"/>
    <w:rsid w:val="002224E3"/>
    <w:rsid w:val="0022265F"/>
    <w:rsid w:val="002238D1"/>
    <w:rsid w:val="00224DE7"/>
    <w:rsid w:val="002253F5"/>
    <w:rsid w:val="00225491"/>
    <w:rsid w:val="00225F20"/>
    <w:rsid w:val="00226342"/>
    <w:rsid w:val="0022640B"/>
    <w:rsid w:val="002274F2"/>
    <w:rsid w:val="0022754C"/>
    <w:rsid w:val="00227B72"/>
    <w:rsid w:val="00227E1E"/>
    <w:rsid w:val="00230153"/>
    <w:rsid w:val="0023060E"/>
    <w:rsid w:val="00230C76"/>
    <w:rsid w:val="00231404"/>
    <w:rsid w:val="00231891"/>
    <w:rsid w:val="00231B2D"/>
    <w:rsid w:val="002327E9"/>
    <w:rsid w:val="00233F07"/>
    <w:rsid w:val="002340FD"/>
    <w:rsid w:val="00234587"/>
    <w:rsid w:val="00234669"/>
    <w:rsid w:val="00234781"/>
    <w:rsid w:val="002347AA"/>
    <w:rsid w:val="00234A7A"/>
    <w:rsid w:val="00234B37"/>
    <w:rsid w:val="00234B69"/>
    <w:rsid w:val="00234E20"/>
    <w:rsid w:val="00234FE8"/>
    <w:rsid w:val="00235A0E"/>
    <w:rsid w:val="00235C7E"/>
    <w:rsid w:val="00235CB7"/>
    <w:rsid w:val="00235F0E"/>
    <w:rsid w:val="00236369"/>
    <w:rsid w:val="0023669B"/>
    <w:rsid w:val="002366D9"/>
    <w:rsid w:val="00236C48"/>
    <w:rsid w:val="00236D3E"/>
    <w:rsid w:val="002379F5"/>
    <w:rsid w:val="00240EF8"/>
    <w:rsid w:val="002412EA"/>
    <w:rsid w:val="00241B97"/>
    <w:rsid w:val="00241E36"/>
    <w:rsid w:val="002420E1"/>
    <w:rsid w:val="002422DC"/>
    <w:rsid w:val="0024260F"/>
    <w:rsid w:val="002432F2"/>
    <w:rsid w:val="00243F86"/>
    <w:rsid w:val="00244095"/>
    <w:rsid w:val="00244704"/>
    <w:rsid w:val="0024479C"/>
    <w:rsid w:val="00244CAF"/>
    <w:rsid w:val="00244D6E"/>
    <w:rsid w:val="002455A4"/>
    <w:rsid w:val="0024592A"/>
    <w:rsid w:val="00245CAB"/>
    <w:rsid w:val="00246357"/>
    <w:rsid w:val="002506C3"/>
    <w:rsid w:val="00251286"/>
    <w:rsid w:val="00251426"/>
    <w:rsid w:val="002518A3"/>
    <w:rsid w:val="00251E62"/>
    <w:rsid w:val="00252D6F"/>
    <w:rsid w:val="00252FC7"/>
    <w:rsid w:val="002530F5"/>
    <w:rsid w:val="0025321F"/>
    <w:rsid w:val="0025335F"/>
    <w:rsid w:val="002539F5"/>
    <w:rsid w:val="00253AE9"/>
    <w:rsid w:val="00253D8B"/>
    <w:rsid w:val="00253E17"/>
    <w:rsid w:val="0025460C"/>
    <w:rsid w:val="00254659"/>
    <w:rsid w:val="002557A1"/>
    <w:rsid w:val="0025604E"/>
    <w:rsid w:val="00256629"/>
    <w:rsid w:val="002569D9"/>
    <w:rsid w:val="002603A6"/>
    <w:rsid w:val="00260C74"/>
    <w:rsid w:val="002625FA"/>
    <w:rsid w:val="0026286E"/>
    <w:rsid w:val="00262AF9"/>
    <w:rsid w:val="00262DEA"/>
    <w:rsid w:val="00263886"/>
    <w:rsid w:val="00263C1D"/>
    <w:rsid w:val="00263EC2"/>
    <w:rsid w:val="0026478C"/>
    <w:rsid w:val="002647BC"/>
    <w:rsid w:val="00265191"/>
    <w:rsid w:val="00265BA0"/>
    <w:rsid w:val="00266E84"/>
    <w:rsid w:val="00267758"/>
    <w:rsid w:val="00267A66"/>
    <w:rsid w:val="00267E6B"/>
    <w:rsid w:val="00270376"/>
    <w:rsid w:val="00270D1B"/>
    <w:rsid w:val="00271BFC"/>
    <w:rsid w:val="00272040"/>
    <w:rsid w:val="00272CE3"/>
    <w:rsid w:val="002734B8"/>
    <w:rsid w:val="002736C5"/>
    <w:rsid w:val="00273778"/>
    <w:rsid w:val="00273CFC"/>
    <w:rsid w:val="0027436B"/>
    <w:rsid w:val="002745C0"/>
    <w:rsid w:val="002749DB"/>
    <w:rsid w:val="002750AF"/>
    <w:rsid w:val="00275D5D"/>
    <w:rsid w:val="002762E4"/>
    <w:rsid w:val="0027656D"/>
    <w:rsid w:val="0027691D"/>
    <w:rsid w:val="00276B0B"/>
    <w:rsid w:val="0027785F"/>
    <w:rsid w:val="00277FE3"/>
    <w:rsid w:val="002800F4"/>
    <w:rsid w:val="0028118A"/>
    <w:rsid w:val="00281642"/>
    <w:rsid w:val="00282B8F"/>
    <w:rsid w:val="00282BF2"/>
    <w:rsid w:val="00282F37"/>
    <w:rsid w:val="00283275"/>
    <w:rsid w:val="002832E3"/>
    <w:rsid w:val="00283646"/>
    <w:rsid w:val="002845B2"/>
    <w:rsid w:val="00284765"/>
    <w:rsid w:val="0028595E"/>
    <w:rsid w:val="00285D49"/>
    <w:rsid w:val="00285DA5"/>
    <w:rsid w:val="00286166"/>
    <w:rsid w:val="002864F0"/>
    <w:rsid w:val="00286CF8"/>
    <w:rsid w:val="0028702F"/>
    <w:rsid w:val="00287957"/>
    <w:rsid w:val="00287AD8"/>
    <w:rsid w:val="00287AE5"/>
    <w:rsid w:val="00287E68"/>
    <w:rsid w:val="00287F91"/>
    <w:rsid w:val="002909DE"/>
    <w:rsid w:val="0029108A"/>
    <w:rsid w:val="002911A0"/>
    <w:rsid w:val="00291EDB"/>
    <w:rsid w:val="0029308B"/>
    <w:rsid w:val="00293694"/>
    <w:rsid w:val="00293BFB"/>
    <w:rsid w:val="00293DC0"/>
    <w:rsid w:val="00294B2D"/>
    <w:rsid w:val="00294B75"/>
    <w:rsid w:val="002957B5"/>
    <w:rsid w:val="002964B0"/>
    <w:rsid w:val="0029780F"/>
    <w:rsid w:val="00297B2C"/>
    <w:rsid w:val="00297B79"/>
    <w:rsid w:val="00297F0C"/>
    <w:rsid w:val="002A01C3"/>
    <w:rsid w:val="002A0C78"/>
    <w:rsid w:val="002A0FFB"/>
    <w:rsid w:val="002A179D"/>
    <w:rsid w:val="002A194B"/>
    <w:rsid w:val="002A225D"/>
    <w:rsid w:val="002A253A"/>
    <w:rsid w:val="002A2A0D"/>
    <w:rsid w:val="002A2C68"/>
    <w:rsid w:val="002A2CDA"/>
    <w:rsid w:val="002A2F3F"/>
    <w:rsid w:val="002A395A"/>
    <w:rsid w:val="002A4284"/>
    <w:rsid w:val="002A4EC1"/>
    <w:rsid w:val="002A5060"/>
    <w:rsid w:val="002A64E0"/>
    <w:rsid w:val="002A6605"/>
    <w:rsid w:val="002A6D91"/>
    <w:rsid w:val="002A6EE1"/>
    <w:rsid w:val="002A768C"/>
    <w:rsid w:val="002A76B4"/>
    <w:rsid w:val="002A7B14"/>
    <w:rsid w:val="002A7BF5"/>
    <w:rsid w:val="002A7CA2"/>
    <w:rsid w:val="002A7E94"/>
    <w:rsid w:val="002A7EF2"/>
    <w:rsid w:val="002B0C4D"/>
    <w:rsid w:val="002B140F"/>
    <w:rsid w:val="002B1D17"/>
    <w:rsid w:val="002B218D"/>
    <w:rsid w:val="002B2245"/>
    <w:rsid w:val="002B2807"/>
    <w:rsid w:val="002B2AD3"/>
    <w:rsid w:val="002B2EDA"/>
    <w:rsid w:val="002B3114"/>
    <w:rsid w:val="002B36A6"/>
    <w:rsid w:val="002B3D16"/>
    <w:rsid w:val="002B402C"/>
    <w:rsid w:val="002B4039"/>
    <w:rsid w:val="002B4971"/>
    <w:rsid w:val="002B4D00"/>
    <w:rsid w:val="002B5B39"/>
    <w:rsid w:val="002B6222"/>
    <w:rsid w:val="002B6225"/>
    <w:rsid w:val="002B6A99"/>
    <w:rsid w:val="002B76CF"/>
    <w:rsid w:val="002C0384"/>
    <w:rsid w:val="002C04E1"/>
    <w:rsid w:val="002C07B4"/>
    <w:rsid w:val="002C08F7"/>
    <w:rsid w:val="002C0B9C"/>
    <w:rsid w:val="002C20A4"/>
    <w:rsid w:val="002C23F5"/>
    <w:rsid w:val="002C2435"/>
    <w:rsid w:val="002C2752"/>
    <w:rsid w:val="002C2C24"/>
    <w:rsid w:val="002C2F9C"/>
    <w:rsid w:val="002C31FF"/>
    <w:rsid w:val="002C4B21"/>
    <w:rsid w:val="002C4DBC"/>
    <w:rsid w:val="002C5236"/>
    <w:rsid w:val="002C55D8"/>
    <w:rsid w:val="002C56A4"/>
    <w:rsid w:val="002C57FD"/>
    <w:rsid w:val="002C5F2C"/>
    <w:rsid w:val="002C66EA"/>
    <w:rsid w:val="002C6C99"/>
    <w:rsid w:val="002D037E"/>
    <w:rsid w:val="002D0FAA"/>
    <w:rsid w:val="002D12A8"/>
    <w:rsid w:val="002D1B41"/>
    <w:rsid w:val="002D2791"/>
    <w:rsid w:val="002D31CD"/>
    <w:rsid w:val="002D3CBD"/>
    <w:rsid w:val="002D3CD2"/>
    <w:rsid w:val="002D407F"/>
    <w:rsid w:val="002D4A16"/>
    <w:rsid w:val="002D5431"/>
    <w:rsid w:val="002D5487"/>
    <w:rsid w:val="002D5760"/>
    <w:rsid w:val="002D5FC9"/>
    <w:rsid w:val="002D601C"/>
    <w:rsid w:val="002D6190"/>
    <w:rsid w:val="002D7EA9"/>
    <w:rsid w:val="002E0232"/>
    <w:rsid w:val="002E0413"/>
    <w:rsid w:val="002E047B"/>
    <w:rsid w:val="002E10C3"/>
    <w:rsid w:val="002E14C5"/>
    <w:rsid w:val="002E1CF2"/>
    <w:rsid w:val="002E2F4A"/>
    <w:rsid w:val="002E362D"/>
    <w:rsid w:val="002E3970"/>
    <w:rsid w:val="002E3CDF"/>
    <w:rsid w:val="002E3D91"/>
    <w:rsid w:val="002E3F2D"/>
    <w:rsid w:val="002E49F9"/>
    <w:rsid w:val="002E4AA8"/>
    <w:rsid w:val="002E4DBB"/>
    <w:rsid w:val="002E4FB9"/>
    <w:rsid w:val="002E5134"/>
    <w:rsid w:val="002E5E0D"/>
    <w:rsid w:val="002E608D"/>
    <w:rsid w:val="002E63FB"/>
    <w:rsid w:val="002E6546"/>
    <w:rsid w:val="002E6CBF"/>
    <w:rsid w:val="002E7BCB"/>
    <w:rsid w:val="002E7CE1"/>
    <w:rsid w:val="002F0222"/>
    <w:rsid w:val="002F035C"/>
    <w:rsid w:val="002F0F76"/>
    <w:rsid w:val="002F113A"/>
    <w:rsid w:val="002F23A0"/>
    <w:rsid w:val="002F26E1"/>
    <w:rsid w:val="002F3062"/>
    <w:rsid w:val="002F3959"/>
    <w:rsid w:val="002F3D31"/>
    <w:rsid w:val="002F48D9"/>
    <w:rsid w:val="002F5246"/>
    <w:rsid w:val="002F5656"/>
    <w:rsid w:val="002F5983"/>
    <w:rsid w:val="002F64A0"/>
    <w:rsid w:val="002F6B58"/>
    <w:rsid w:val="002F6D8B"/>
    <w:rsid w:val="002F6F47"/>
    <w:rsid w:val="002F7660"/>
    <w:rsid w:val="002F7D6F"/>
    <w:rsid w:val="003001EC"/>
    <w:rsid w:val="00300357"/>
    <w:rsid w:val="00300CF7"/>
    <w:rsid w:val="00300D7E"/>
    <w:rsid w:val="00300E32"/>
    <w:rsid w:val="003024E8"/>
    <w:rsid w:val="00302C01"/>
    <w:rsid w:val="00303357"/>
    <w:rsid w:val="0030335C"/>
    <w:rsid w:val="00303AB4"/>
    <w:rsid w:val="00304441"/>
    <w:rsid w:val="0030541C"/>
    <w:rsid w:val="00305C66"/>
    <w:rsid w:val="0030619F"/>
    <w:rsid w:val="0030638A"/>
    <w:rsid w:val="00306752"/>
    <w:rsid w:val="003075E3"/>
    <w:rsid w:val="00307CBB"/>
    <w:rsid w:val="00307F3E"/>
    <w:rsid w:val="00310CDE"/>
    <w:rsid w:val="0031159B"/>
    <w:rsid w:val="00312EF0"/>
    <w:rsid w:val="0031343B"/>
    <w:rsid w:val="003134DF"/>
    <w:rsid w:val="0031449B"/>
    <w:rsid w:val="00315250"/>
    <w:rsid w:val="003157FC"/>
    <w:rsid w:val="00315FC3"/>
    <w:rsid w:val="0031629C"/>
    <w:rsid w:val="0031630A"/>
    <w:rsid w:val="00316812"/>
    <w:rsid w:val="00316D02"/>
    <w:rsid w:val="00316E1C"/>
    <w:rsid w:val="00316F39"/>
    <w:rsid w:val="003173E4"/>
    <w:rsid w:val="00317C9C"/>
    <w:rsid w:val="0032030B"/>
    <w:rsid w:val="003203C4"/>
    <w:rsid w:val="003205E2"/>
    <w:rsid w:val="003207BE"/>
    <w:rsid w:val="00320C07"/>
    <w:rsid w:val="00320FA6"/>
    <w:rsid w:val="00321071"/>
    <w:rsid w:val="00321106"/>
    <w:rsid w:val="00321545"/>
    <w:rsid w:val="00322296"/>
    <w:rsid w:val="00322779"/>
    <w:rsid w:val="00322788"/>
    <w:rsid w:val="00322FB0"/>
    <w:rsid w:val="003232E9"/>
    <w:rsid w:val="00323B38"/>
    <w:rsid w:val="00323F17"/>
    <w:rsid w:val="0032421B"/>
    <w:rsid w:val="003242C5"/>
    <w:rsid w:val="003243D4"/>
    <w:rsid w:val="003246BF"/>
    <w:rsid w:val="003248D1"/>
    <w:rsid w:val="00324919"/>
    <w:rsid w:val="00325245"/>
    <w:rsid w:val="00325731"/>
    <w:rsid w:val="0032670D"/>
    <w:rsid w:val="00327A23"/>
    <w:rsid w:val="00330818"/>
    <w:rsid w:val="003318E5"/>
    <w:rsid w:val="00331CF8"/>
    <w:rsid w:val="00332D6B"/>
    <w:rsid w:val="003332D9"/>
    <w:rsid w:val="00333549"/>
    <w:rsid w:val="00333899"/>
    <w:rsid w:val="00333F6B"/>
    <w:rsid w:val="0033471D"/>
    <w:rsid w:val="0033543E"/>
    <w:rsid w:val="003354C3"/>
    <w:rsid w:val="00335616"/>
    <w:rsid w:val="003367EE"/>
    <w:rsid w:val="00337ABC"/>
    <w:rsid w:val="00337CC5"/>
    <w:rsid w:val="00340F5E"/>
    <w:rsid w:val="003411BC"/>
    <w:rsid w:val="003412AA"/>
    <w:rsid w:val="00341580"/>
    <w:rsid w:val="00341FB3"/>
    <w:rsid w:val="00342B1C"/>
    <w:rsid w:val="00342BB7"/>
    <w:rsid w:val="0034300B"/>
    <w:rsid w:val="003438EF"/>
    <w:rsid w:val="00343AD5"/>
    <w:rsid w:val="003445D2"/>
    <w:rsid w:val="00344A6F"/>
    <w:rsid w:val="0034510D"/>
    <w:rsid w:val="00345879"/>
    <w:rsid w:val="003458F3"/>
    <w:rsid w:val="00345E52"/>
    <w:rsid w:val="00345FF7"/>
    <w:rsid w:val="003461DB"/>
    <w:rsid w:val="003462DE"/>
    <w:rsid w:val="003468D0"/>
    <w:rsid w:val="00346EAE"/>
    <w:rsid w:val="00350751"/>
    <w:rsid w:val="00350905"/>
    <w:rsid w:val="00350CD4"/>
    <w:rsid w:val="00350E66"/>
    <w:rsid w:val="003518E7"/>
    <w:rsid w:val="00351FF0"/>
    <w:rsid w:val="003524DF"/>
    <w:rsid w:val="00353774"/>
    <w:rsid w:val="00353920"/>
    <w:rsid w:val="00353EB7"/>
    <w:rsid w:val="003541BC"/>
    <w:rsid w:val="003541DD"/>
    <w:rsid w:val="00354254"/>
    <w:rsid w:val="003557FB"/>
    <w:rsid w:val="00355BB6"/>
    <w:rsid w:val="00356076"/>
    <w:rsid w:val="0035630D"/>
    <w:rsid w:val="003574B5"/>
    <w:rsid w:val="00357BDF"/>
    <w:rsid w:val="0036031B"/>
    <w:rsid w:val="00360673"/>
    <w:rsid w:val="003608C5"/>
    <w:rsid w:val="00360AFB"/>
    <w:rsid w:val="00362059"/>
    <w:rsid w:val="0036277F"/>
    <w:rsid w:val="00362897"/>
    <w:rsid w:val="00363140"/>
    <w:rsid w:val="00364830"/>
    <w:rsid w:val="00364B7B"/>
    <w:rsid w:val="0036518D"/>
    <w:rsid w:val="00365EC9"/>
    <w:rsid w:val="00366129"/>
    <w:rsid w:val="0036659C"/>
    <w:rsid w:val="00366953"/>
    <w:rsid w:val="00367206"/>
    <w:rsid w:val="0036734F"/>
    <w:rsid w:val="00367374"/>
    <w:rsid w:val="00367A3C"/>
    <w:rsid w:val="00367E92"/>
    <w:rsid w:val="00370402"/>
    <w:rsid w:val="00370C88"/>
    <w:rsid w:val="00371028"/>
    <w:rsid w:val="00371193"/>
    <w:rsid w:val="00371420"/>
    <w:rsid w:val="00371569"/>
    <w:rsid w:val="00371B41"/>
    <w:rsid w:val="00371FF7"/>
    <w:rsid w:val="0037202A"/>
    <w:rsid w:val="00372178"/>
    <w:rsid w:val="00372300"/>
    <w:rsid w:val="00373317"/>
    <w:rsid w:val="003736F6"/>
    <w:rsid w:val="00373F99"/>
    <w:rsid w:val="0037411E"/>
    <w:rsid w:val="00374676"/>
    <w:rsid w:val="00375B3C"/>
    <w:rsid w:val="00375D08"/>
    <w:rsid w:val="00376242"/>
    <w:rsid w:val="003767D8"/>
    <w:rsid w:val="0037685D"/>
    <w:rsid w:val="00376884"/>
    <w:rsid w:val="00376FC6"/>
    <w:rsid w:val="00377382"/>
    <w:rsid w:val="00377614"/>
    <w:rsid w:val="0038006C"/>
    <w:rsid w:val="0038064A"/>
    <w:rsid w:val="0038094D"/>
    <w:rsid w:val="00380D9B"/>
    <w:rsid w:val="00381EEB"/>
    <w:rsid w:val="003820B0"/>
    <w:rsid w:val="003821DB"/>
    <w:rsid w:val="00382A75"/>
    <w:rsid w:val="00382A85"/>
    <w:rsid w:val="00382D78"/>
    <w:rsid w:val="00382F6C"/>
    <w:rsid w:val="00382F92"/>
    <w:rsid w:val="0038310D"/>
    <w:rsid w:val="0038319D"/>
    <w:rsid w:val="00383815"/>
    <w:rsid w:val="00383B6E"/>
    <w:rsid w:val="00384289"/>
    <w:rsid w:val="0038483D"/>
    <w:rsid w:val="00385469"/>
    <w:rsid w:val="00385A3F"/>
    <w:rsid w:val="00385AFA"/>
    <w:rsid w:val="0038655D"/>
    <w:rsid w:val="00386D31"/>
    <w:rsid w:val="00386DB6"/>
    <w:rsid w:val="003870C9"/>
    <w:rsid w:val="00387EA9"/>
    <w:rsid w:val="00387EB7"/>
    <w:rsid w:val="00390D63"/>
    <w:rsid w:val="00391426"/>
    <w:rsid w:val="003916E9"/>
    <w:rsid w:val="00391A08"/>
    <w:rsid w:val="00392114"/>
    <w:rsid w:val="00392231"/>
    <w:rsid w:val="003923A2"/>
    <w:rsid w:val="003923C9"/>
    <w:rsid w:val="003937D5"/>
    <w:rsid w:val="003938D0"/>
    <w:rsid w:val="00393A6C"/>
    <w:rsid w:val="00393CEB"/>
    <w:rsid w:val="00394571"/>
    <w:rsid w:val="00394763"/>
    <w:rsid w:val="00394A40"/>
    <w:rsid w:val="00395113"/>
    <w:rsid w:val="0039568B"/>
    <w:rsid w:val="00395756"/>
    <w:rsid w:val="00395982"/>
    <w:rsid w:val="00395DD1"/>
    <w:rsid w:val="00395E47"/>
    <w:rsid w:val="003971B9"/>
    <w:rsid w:val="00397263"/>
    <w:rsid w:val="00397847"/>
    <w:rsid w:val="00397BCF"/>
    <w:rsid w:val="00397EFF"/>
    <w:rsid w:val="003A0147"/>
    <w:rsid w:val="003A046A"/>
    <w:rsid w:val="003A19B8"/>
    <w:rsid w:val="003A1B46"/>
    <w:rsid w:val="003A20E1"/>
    <w:rsid w:val="003A2F33"/>
    <w:rsid w:val="003A3277"/>
    <w:rsid w:val="003A4217"/>
    <w:rsid w:val="003A46CA"/>
    <w:rsid w:val="003A4932"/>
    <w:rsid w:val="003A4B04"/>
    <w:rsid w:val="003A4F6F"/>
    <w:rsid w:val="003A529B"/>
    <w:rsid w:val="003A6D1D"/>
    <w:rsid w:val="003A7161"/>
    <w:rsid w:val="003A7C40"/>
    <w:rsid w:val="003B0A55"/>
    <w:rsid w:val="003B12F5"/>
    <w:rsid w:val="003B190F"/>
    <w:rsid w:val="003B1A4A"/>
    <w:rsid w:val="003B2975"/>
    <w:rsid w:val="003B2ABF"/>
    <w:rsid w:val="003B2C98"/>
    <w:rsid w:val="003B2F39"/>
    <w:rsid w:val="003B44C0"/>
    <w:rsid w:val="003B4CFB"/>
    <w:rsid w:val="003B4D5D"/>
    <w:rsid w:val="003B4E2E"/>
    <w:rsid w:val="003B5DCE"/>
    <w:rsid w:val="003B5F57"/>
    <w:rsid w:val="003B6E9E"/>
    <w:rsid w:val="003B7154"/>
    <w:rsid w:val="003B7215"/>
    <w:rsid w:val="003B7A52"/>
    <w:rsid w:val="003B7D69"/>
    <w:rsid w:val="003B7E13"/>
    <w:rsid w:val="003C0145"/>
    <w:rsid w:val="003C0FBF"/>
    <w:rsid w:val="003C216A"/>
    <w:rsid w:val="003C23BA"/>
    <w:rsid w:val="003C24C5"/>
    <w:rsid w:val="003C261D"/>
    <w:rsid w:val="003C2683"/>
    <w:rsid w:val="003C280F"/>
    <w:rsid w:val="003C3247"/>
    <w:rsid w:val="003C3640"/>
    <w:rsid w:val="003C372F"/>
    <w:rsid w:val="003C38B9"/>
    <w:rsid w:val="003C45D6"/>
    <w:rsid w:val="003C583B"/>
    <w:rsid w:val="003C59AD"/>
    <w:rsid w:val="003C6142"/>
    <w:rsid w:val="003C6440"/>
    <w:rsid w:val="003C64C9"/>
    <w:rsid w:val="003C67BC"/>
    <w:rsid w:val="003C6EEF"/>
    <w:rsid w:val="003D00D5"/>
    <w:rsid w:val="003D023B"/>
    <w:rsid w:val="003D07D7"/>
    <w:rsid w:val="003D0F45"/>
    <w:rsid w:val="003D1050"/>
    <w:rsid w:val="003D11BA"/>
    <w:rsid w:val="003D12A4"/>
    <w:rsid w:val="003D13CC"/>
    <w:rsid w:val="003D2415"/>
    <w:rsid w:val="003D2AAE"/>
    <w:rsid w:val="003D33FD"/>
    <w:rsid w:val="003D380E"/>
    <w:rsid w:val="003D3A94"/>
    <w:rsid w:val="003D3B46"/>
    <w:rsid w:val="003D3F5C"/>
    <w:rsid w:val="003D44CC"/>
    <w:rsid w:val="003D4809"/>
    <w:rsid w:val="003D4B6F"/>
    <w:rsid w:val="003D5679"/>
    <w:rsid w:val="003D58F9"/>
    <w:rsid w:val="003D5FB0"/>
    <w:rsid w:val="003D6584"/>
    <w:rsid w:val="003D673F"/>
    <w:rsid w:val="003D7DF3"/>
    <w:rsid w:val="003E0B11"/>
    <w:rsid w:val="003E1711"/>
    <w:rsid w:val="003E1E10"/>
    <w:rsid w:val="003E21B5"/>
    <w:rsid w:val="003E2A0A"/>
    <w:rsid w:val="003E300F"/>
    <w:rsid w:val="003E4E9E"/>
    <w:rsid w:val="003E59FA"/>
    <w:rsid w:val="003E5A87"/>
    <w:rsid w:val="003E5CA3"/>
    <w:rsid w:val="003E704B"/>
    <w:rsid w:val="003E7AA6"/>
    <w:rsid w:val="003E7BD0"/>
    <w:rsid w:val="003E7DF5"/>
    <w:rsid w:val="003F0049"/>
    <w:rsid w:val="003F01F1"/>
    <w:rsid w:val="003F0211"/>
    <w:rsid w:val="003F0E15"/>
    <w:rsid w:val="003F1095"/>
    <w:rsid w:val="003F1646"/>
    <w:rsid w:val="003F1D7F"/>
    <w:rsid w:val="003F2B2E"/>
    <w:rsid w:val="003F2B32"/>
    <w:rsid w:val="003F2EC7"/>
    <w:rsid w:val="003F2F04"/>
    <w:rsid w:val="003F2F3C"/>
    <w:rsid w:val="003F3151"/>
    <w:rsid w:val="003F343A"/>
    <w:rsid w:val="003F3532"/>
    <w:rsid w:val="003F3B2A"/>
    <w:rsid w:val="003F4DBD"/>
    <w:rsid w:val="003F4F5D"/>
    <w:rsid w:val="003F5177"/>
    <w:rsid w:val="003F5AB9"/>
    <w:rsid w:val="003F63A5"/>
    <w:rsid w:val="003F70E4"/>
    <w:rsid w:val="003F7917"/>
    <w:rsid w:val="003F791F"/>
    <w:rsid w:val="00400245"/>
    <w:rsid w:val="00400A7B"/>
    <w:rsid w:val="00401D70"/>
    <w:rsid w:val="0040289A"/>
    <w:rsid w:val="004029C2"/>
    <w:rsid w:val="00402FA5"/>
    <w:rsid w:val="00402FB7"/>
    <w:rsid w:val="00403841"/>
    <w:rsid w:val="0040393B"/>
    <w:rsid w:val="00403A44"/>
    <w:rsid w:val="00403C04"/>
    <w:rsid w:val="004044CF"/>
    <w:rsid w:val="00404862"/>
    <w:rsid w:val="00404AFD"/>
    <w:rsid w:val="00404EC1"/>
    <w:rsid w:val="00405B07"/>
    <w:rsid w:val="004061A8"/>
    <w:rsid w:val="004063C5"/>
    <w:rsid w:val="00406980"/>
    <w:rsid w:val="00407398"/>
    <w:rsid w:val="00407787"/>
    <w:rsid w:val="00407791"/>
    <w:rsid w:val="00407FB9"/>
    <w:rsid w:val="0041095A"/>
    <w:rsid w:val="0041194C"/>
    <w:rsid w:val="00411A9F"/>
    <w:rsid w:val="00412A52"/>
    <w:rsid w:val="004134C4"/>
    <w:rsid w:val="0041363A"/>
    <w:rsid w:val="00413AF5"/>
    <w:rsid w:val="00414642"/>
    <w:rsid w:val="00415C9B"/>
    <w:rsid w:val="00415E9B"/>
    <w:rsid w:val="004168E1"/>
    <w:rsid w:val="00416A02"/>
    <w:rsid w:val="0041722C"/>
    <w:rsid w:val="004175B0"/>
    <w:rsid w:val="004178D9"/>
    <w:rsid w:val="00417AF5"/>
    <w:rsid w:val="00417B7C"/>
    <w:rsid w:val="00420050"/>
    <w:rsid w:val="00420641"/>
    <w:rsid w:val="00420B0C"/>
    <w:rsid w:val="00420D07"/>
    <w:rsid w:val="00420D7B"/>
    <w:rsid w:val="00421ACA"/>
    <w:rsid w:val="00422442"/>
    <w:rsid w:val="00422EB0"/>
    <w:rsid w:val="00422EEC"/>
    <w:rsid w:val="00423015"/>
    <w:rsid w:val="004238EA"/>
    <w:rsid w:val="00423B56"/>
    <w:rsid w:val="00423BC6"/>
    <w:rsid w:val="00423DB2"/>
    <w:rsid w:val="00424B74"/>
    <w:rsid w:val="00424D8D"/>
    <w:rsid w:val="004253C2"/>
    <w:rsid w:val="00425986"/>
    <w:rsid w:val="00425FD4"/>
    <w:rsid w:val="004262EF"/>
    <w:rsid w:val="00426768"/>
    <w:rsid w:val="00426C4B"/>
    <w:rsid w:val="00426D67"/>
    <w:rsid w:val="00426DE7"/>
    <w:rsid w:val="0042728F"/>
    <w:rsid w:val="004272C6"/>
    <w:rsid w:val="0043001E"/>
    <w:rsid w:val="00430406"/>
    <w:rsid w:val="0043195A"/>
    <w:rsid w:val="00432AEF"/>
    <w:rsid w:val="00432E79"/>
    <w:rsid w:val="0043436E"/>
    <w:rsid w:val="0043437F"/>
    <w:rsid w:val="00435056"/>
    <w:rsid w:val="004355F6"/>
    <w:rsid w:val="004356FC"/>
    <w:rsid w:val="00435842"/>
    <w:rsid w:val="00435D6B"/>
    <w:rsid w:val="004368E0"/>
    <w:rsid w:val="0043704F"/>
    <w:rsid w:val="00437A7F"/>
    <w:rsid w:val="00437C69"/>
    <w:rsid w:val="00440EB1"/>
    <w:rsid w:val="004419B9"/>
    <w:rsid w:val="004432A1"/>
    <w:rsid w:val="00443892"/>
    <w:rsid w:val="00443EA5"/>
    <w:rsid w:val="0044436C"/>
    <w:rsid w:val="00444679"/>
    <w:rsid w:val="00444923"/>
    <w:rsid w:val="00444EF8"/>
    <w:rsid w:val="004461CE"/>
    <w:rsid w:val="004467BF"/>
    <w:rsid w:val="00446B5A"/>
    <w:rsid w:val="00446FE6"/>
    <w:rsid w:val="0044781A"/>
    <w:rsid w:val="00447CA6"/>
    <w:rsid w:val="00447CCF"/>
    <w:rsid w:val="00447D78"/>
    <w:rsid w:val="00450241"/>
    <w:rsid w:val="0045035E"/>
    <w:rsid w:val="0045099E"/>
    <w:rsid w:val="00450BA9"/>
    <w:rsid w:val="004511CD"/>
    <w:rsid w:val="00451B69"/>
    <w:rsid w:val="00451BB0"/>
    <w:rsid w:val="00451C62"/>
    <w:rsid w:val="00452056"/>
    <w:rsid w:val="0045234D"/>
    <w:rsid w:val="00453541"/>
    <w:rsid w:val="00453F2A"/>
    <w:rsid w:val="004540A5"/>
    <w:rsid w:val="00454589"/>
    <w:rsid w:val="0045474B"/>
    <w:rsid w:val="00455119"/>
    <w:rsid w:val="00457832"/>
    <w:rsid w:val="004600CA"/>
    <w:rsid w:val="00460FF1"/>
    <w:rsid w:val="00461135"/>
    <w:rsid w:val="00461323"/>
    <w:rsid w:val="00461345"/>
    <w:rsid w:val="00461DB4"/>
    <w:rsid w:val="004625FF"/>
    <w:rsid w:val="004630B0"/>
    <w:rsid w:val="004630C9"/>
    <w:rsid w:val="0046374E"/>
    <w:rsid w:val="00464437"/>
    <w:rsid w:val="00464BC1"/>
    <w:rsid w:val="0046521B"/>
    <w:rsid w:val="004654C0"/>
    <w:rsid w:val="0046554F"/>
    <w:rsid w:val="00465708"/>
    <w:rsid w:val="00465788"/>
    <w:rsid w:val="00465F9D"/>
    <w:rsid w:val="004664F0"/>
    <w:rsid w:val="00466569"/>
    <w:rsid w:val="00466FF1"/>
    <w:rsid w:val="004673A1"/>
    <w:rsid w:val="00467E6C"/>
    <w:rsid w:val="00467F1A"/>
    <w:rsid w:val="0047084B"/>
    <w:rsid w:val="00471712"/>
    <w:rsid w:val="00471D05"/>
    <w:rsid w:val="00472350"/>
    <w:rsid w:val="004724EF"/>
    <w:rsid w:val="004739F9"/>
    <w:rsid w:val="00473A86"/>
    <w:rsid w:val="00473BAD"/>
    <w:rsid w:val="0047518E"/>
    <w:rsid w:val="00476262"/>
    <w:rsid w:val="0047678F"/>
    <w:rsid w:val="004771F9"/>
    <w:rsid w:val="0047792F"/>
    <w:rsid w:val="00480296"/>
    <w:rsid w:val="004804F4"/>
    <w:rsid w:val="00480B69"/>
    <w:rsid w:val="00480D7C"/>
    <w:rsid w:val="00480F67"/>
    <w:rsid w:val="004817D2"/>
    <w:rsid w:val="00481E00"/>
    <w:rsid w:val="004820BF"/>
    <w:rsid w:val="00482223"/>
    <w:rsid w:val="0048236B"/>
    <w:rsid w:val="004826B2"/>
    <w:rsid w:val="00482853"/>
    <w:rsid w:val="00482E48"/>
    <w:rsid w:val="00482E9F"/>
    <w:rsid w:val="00482F11"/>
    <w:rsid w:val="004836BC"/>
    <w:rsid w:val="00483833"/>
    <w:rsid w:val="004844BD"/>
    <w:rsid w:val="004847F1"/>
    <w:rsid w:val="00484CD3"/>
    <w:rsid w:val="00484D1B"/>
    <w:rsid w:val="004850DB"/>
    <w:rsid w:val="00485140"/>
    <w:rsid w:val="0048535A"/>
    <w:rsid w:val="00486194"/>
    <w:rsid w:val="0048687B"/>
    <w:rsid w:val="00486C64"/>
    <w:rsid w:val="00487270"/>
    <w:rsid w:val="00487A78"/>
    <w:rsid w:val="004903BB"/>
    <w:rsid w:val="004907E5"/>
    <w:rsid w:val="0049091D"/>
    <w:rsid w:val="0049237D"/>
    <w:rsid w:val="00492458"/>
    <w:rsid w:val="00492587"/>
    <w:rsid w:val="004927A6"/>
    <w:rsid w:val="004928BA"/>
    <w:rsid w:val="00492946"/>
    <w:rsid w:val="004948AD"/>
    <w:rsid w:val="00494E73"/>
    <w:rsid w:val="0049563E"/>
    <w:rsid w:val="00495828"/>
    <w:rsid w:val="00495B00"/>
    <w:rsid w:val="00497F98"/>
    <w:rsid w:val="004A0210"/>
    <w:rsid w:val="004A0B27"/>
    <w:rsid w:val="004A0D5D"/>
    <w:rsid w:val="004A1326"/>
    <w:rsid w:val="004A1643"/>
    <w:rsid w:val="004A1890"/>
    <w:rsid w:val="004A2118"/>
    <w:rsid w:val="004A2673"/>
    <w:rsid w:val="004A27C1"/>
    <w:rsid w:val="004A2B55"/>
    <w:rsid w:val="004A35E9"/>
    <w:rsid w:val="004A4E88"/>
    <w:rsid w:val="004A532B"/>
    <w:rsid w:val="004A5396"/>
    <w:rsid w:val="004A580E"/>
    <w:rsid w:val="004A5BEF"/>
    <w:rsid w:val="004A63F7"/>
    <w:rsid w:val="004A6808"/>
    <w:rsid w:val="004B0F49"/>
    <w:rsid w:val="004B11C1"/>
    <w:rsid w:val="004B2066"/>
    <w:rsid w:val="004B2798"/>
    <w:rsid w:val="004B2989"/>
    <w:rsid w:val="004B2C5A"/>
    <w:rsid w:val="004B2D0C"/>
    <w:rsid w:val="004B2DDA"/>
    <w:rsid w:val="004B3458"/>
    <w:rsid w:val="004B34CE"/>
    <w:rsid w:val="004B3A1B"/>
    <w:rsid w:val="004B3AD8"/>
    <w:rsid w:val="004B3D18"/>
    <w:rsid w:val="004B43AB"/>
    <w:rsid w:val="004B470C"/>
    <w:rsid w:val="004B4FCF"/>
    <w:rsid w:val="004B518D"/>
    <w:rsid w:val="004B5DAC"/>
    <w:rsid w:val="004B5DDD"/>
    <w:rsid w:val="004B6231"/>
    <w:rsid w:val="004B6376"/>
    <w:rsid w:val="004B6FE0"/>
    <w:rsid w:val="004B760B"/>
    <w:rsid w:val="004B767B"/>
    <w:rsid w:val="004B7DAF"/>
    <w:rsid w:val="004C0179"/>
    <w:rsid w:val="004C06EF"/>
    <w:rsid w:val="004C16EC"/>
    <w:rsid w:val="004C307E"/>
    <w:rsid w:val="004C42ED"/>
    <w:rsid w:val="004C4776"/>
    <w:rsid w:val="004C5392"/>
    <w:rsid w:val="004C5A56"/>
    <w:rsid w:val="004C7430"/>
    <w:rsid w:val="004C7530"/>
    <w:rsid w:val="004C78FB"/>
    <w:rsid w:val="004C7DCA"/>
    <w:rsid w:val="004D1205"/>
    <w:rsid w:val="004D12E7"/>
    <w:rsid w:val="004D15DF"/>
    <w:rsid w:val="004D16B9"/>
    <w:rsid w:val="004D1AD4"/>
    <w:rsid w:val="004D2572"/>
    <w:rsid w:val="004D289A"/>
    <w:rsid w:val="004D2F30"/>
    <w:rsid w:val="004D3139"/>
    <w:rsid w:val="004D330E"/>
    <w:rsid w:val="004D334F"/>
    <w:rsid w:val="004D338E"/>
    <w:rsid w:val="004D4CD2"/>
    <w:rsid w:val="004D4F25"/>
    <w:rsid w:val="004D5132"/>
    <w:rsid w:val="004D5408"/>
    <w:rsid w:val="004D680D"/>
    <w:rsid w:val="004D7434"/>
    <w:rsid w:val="004D74CE"/>
    <w:rsid w:val="004E0098"/>
    <w:rsid w:val="004E0BAC"/>
    <w:rsid w:val="004E0FA4"/>
    <w:rsid w:val="004E1BB3"/>
    <w:rsid w:val="004E1C4E"/>
    <w:rsid w:val="004E2AB3"/>
    <w:rsid w:val="004E2E0F"/>
    <w:rsid w:val="004E337B"/>
    <w:rsid w:val="004E345A"/>
    <w:rsid w:val="004E3CAA"/>
    <w:rsid w:val="004E3D6F"/>
    <w:rsid w:val="004E4096"/>
    <w:rsid w:val="004E48A4"/>
    <w:rsid w:val="004E4E09"/>
    <w:rsid w:val="004E5651"/>
    <w:rsid w:val="004E5B96"/>
    <w:rsid w:val="004E6320"/>
    <w:rsid w:val="004E653E"/>
    <w:rsid w:val="004E695B"/>
    <w:rsid w:val="004E6DF7"/>
    <w:rsid w:val="004E7947"/>
    <w:rsid w:val="004E7CD5"/>
    <w:rsid w:val="004E7E04"/>
    <w:rsid w:val="004F0059"/>
    <w:rsid w:val="004F1CC3"/>
    <w:rsid w:val="004F2110"/>
    <w:rsid w:val="004F28A1"/>
    <w:rsid w:val="004F3CEA"/>
    <w:rsid w:val="004F425B"/>
    <w:rsid w:val="004F4288"/>
    <w:rsid w:val="004F51EF"/>
    <w:rsid w:val="004F526A"/>
    <w:rsid w:val="004F5445"/>
    <w:rsid w:val="004F546B"/>
    <w:rsid w:val="004F5928"/>
    <w:rsid w:val="004F5A13"/>
    <w:rsid w:val="004F5DA2"/>
    <w:rsid w:val="004F5DF0"/>
    <w:rsid w:val="004F5E37"/>
    <w:rsid w:val="004F5EA9"/>
    <w:rsid w:val="004F6983"/>
    <w:rsid w:val="004F6A62"/>
    <w:rsid w:val="004F6AE6"/>
    <w:rsid w:val="004F6C13"/>
    <w:rsid w:val="004F77E4"/>
    <w:rsid w:val="0050099B"/>
    <w:rsid w:val="005009AD"/>
    <w:rsid w:val="00500D17"/>
    <w:rsid w:val="00501181"/>
    <w:rsid w:val="0050141B"/>
    <w:rsid w:val="005014CC"/>
    <w:rsid w:val="0050184C"/>
    <w:rsid w:val="00501884"/>
    <w:rsid w:val="00501BC9"/>
    <w:rsid w:val="00501D5E"/>
    <w:rsid w:val="00502303"/>
    <w:rsid w:val="00502C0D"/>
    <w:rsid w:val="00502ED8"/>
    <w:rsid w:val="00503B47"/>
    <w:rsid w:val="005049FC"/>
    <w:rsid w:val="00504B84"/>
    <w:rsid w:val="00504D25"/>
    <w:rsid w:val="00504DA8"/>
    <w:rsid w:val="00505564"/>
    <w:rsid w:val="00505CC4"/>
    <w:rsid w:val="00505F4C"/>
    <w:rsid w:val="00505F67"/>
    <w:rsid w:val="005063E7"/>
    <w:rsid w:val="00506C7E"/>
    <w:rsid w:val="00506E67"/>
    <w:rsid w:val="00506FED"/>
    <w:rsid w:val="005072C5"/>
    <w:rsid w:val="00507351"/>
    <w:rsid w:val="00507E72"/>
    <w:rsid w:val="0051013F"/>
    <w:rsid w:val="00510D76"/>
    <w:rsid w:val="00510DDF"/>
    <w:rsid w:val="00510FFA"/>
    <w:rsid w:val="00511F80"/>
    <w:rsid w:val="00512793"/>
    <w:rsid w:val="00512795"/>
    <w:rsid w:val="005129FE"/>
    <w:rsid w:val="00512ABC"/>
    <w:rsid w:val="00512D9C"/>
    <w:rsid w:val="00513A3A"/>
    <w:rsid w:val="00513DD3"/>
    <w:rsid w:val="00515350"/>
    <w:rsid w:val="0051594D"/>
    <w:rsid w:val="0051597F"/>
    <w:rsid w:val="00515ADF"/>
    <w:rsid w:val="00515B06"/>
    <w:rsid w:val="00516623"/>
    <w:rsid w:val="0051669B"/>
    <w:rsid w:val="005167CE"/>
    <w:rsid w:val="005168E3"/>
    <w:rsid w:val="00516F15"/>
    <w:rsid w:val="005211FD"/>
    <w:rsid w:val="0052169C"/>
    <w:rsid w:val="00521C37"/>
    <w:rsid w:val="00522082"/>
    <w:rsid w:val="0052231A"/>
    <w:rsid w:val="00522ABC"/>
    <w:rsid w:val="00523BD0"/>
    <w:rsid w:val="00524236"/>
    <w:rsid w:val="00524B07"/>
    <w:rsid w:val="0052545F"/>
    <w:rsid w:val="00526A43"/>
    <w:rsid w:val="00526C52"/>
    <w:rsid w:val="00527201"/>
    <w:rsid w:val="0052777B"/>
    <w:rsid w:val="00527D27"/>
    <w:rsid w:val="00530052"/>
    <w:rsid w:val="00530FA8"/>
    <w:rsid w:val="00531253"/>
    <w:rsid w:val="005317D4"/>
    <w:rsid w:val="00531BA0"/>
    <w:rsid w:val="00531EF8"/>
    <w:rsid w:val="00531F04"/>
    <w:rsid w:val="0053220E"/>
    <w:rsid w:val="0053407B"/>
    <w:rsid w:val="00534C9C"/>
    <w:rsid w:val="00534FE8"/>
    <w:rsid w:val="00535031"/>
    <w:rsid w:val="00535169"/>
    <w:rsid w:val="00535768"/>
    <w:rsid w:val="00535810"/>
    <w:rsid w:val="0053671C"/>
    <w:rsid w:val="0053693E"/>
    <w:rsid w:val="00536C51"/>
    <w:rsid w:val="005371AD"/>
    <w:rsid w:val="00537D37"/>
    <w:rsid w:val="005405A3"/>
    <w:rsid w:val="00540942"/>
    <w:rsid w:val="00541162"/>
    <w:rsid w:val="005417B5"/>
    <w:rsid w:val="005429E3"/>
    <w:rsid w:val="0054370D"/>
    <w:rsid w:val="0054500B"/>
    <w:rsid w:val="00545B76"/>
    <w:rsid w:val="00545E7B"/>
    <w:rsid w:val="00545FA7"/>
    <w:rsid w:val="005460F5"/>
    <w:rsid w:val="00546BE5"/>
    <w:rsid w:val="00547062"/>
    <w:rsid w:val="005476B2"/>
    <w:rsid w:val="00550F52"/>
    <w:rsid w:val="00551C7D"/>
    <w:rsid w:val="00553252"/>
    <w:rsid w:val="005533CD"/>
    <w:rsid w:val="00553671"/>
    <w:rsid w:val="0055381F"/>
    <w:rsid w:val="00553985"/>
    <w:rsid w:val="005540CD"/>
    <w:rsid w:val="00554148"/>
    <w:rsid w:val="005558F4"/>
    <w:rsid w:val="00555B88"/>
    <w:rsid w:val="00555BC1"/>
    <w:rsid w:val="00555E06"/>
    <w:rsid w:val="00556350"/>
    <w:rsid w:val="00556A06"/>
    <w:rsid w:val="00557964"/>
    <w:rsid w:val="00561772"/>
    <w:rsid w:val="005617F1"/>
    <w:rsid w:val="00562378"/>
    <w:rsid w:val="005623B2"/>
    <w:rsid w:val="0056283B"/>
    <w:rsid w:val="00562F3C"/>
    <w:rsid w:val="00563200"/>
    <w:rsid w:val="00563E56"/>
    <w:rsid w:val="00564342"/>
    <w:rsid w:val="00565068"/>
    <w:rsid w:val="00565D47"/>
    <w:rsid w:val="00565E51"/>
    <w:rsid w:val="00566610"/>
    <w:rsid w:val="00566825"/>
    <w:rsid w:val="005677DF"/>
    <w:rsid w:val="0057025B"/>
    <w:rsid w:val="00571121"/>
    <w:rsid w:val="00571259"/>
    <w:rsid w:val="00571431"/>
    <w:rsid w:val="00572D4C"/>
    <w:rsid w:val="00573788"/>
    <w:rsid w:val="00573F3B"/>
    <w:rsid w:val="00573FDD"/>
    <w:rsid w:val="00574ADF"/>
    <w:rsid w:val="005753D6"/>
    <w:rsid w:val="00575AA7"/>
    <w:rsid w:val="00575EBD"/>
    <w:rsid w:val="005762A3"/>
    <w:rsid w:val="00576487"/>
    <w:rsid w:val="00576894"/>
    <w:rsid w:val="00577084"/>
    <w:rsid w:val="005770F3"/>
    <w:rsid w:val="00580015"/>
    <w:rsid w:val="00580DAF"/>
    <w:rsid w:val="00582191"/>
    <w:rsid w:val="005830DF"/>
    <w:rsid w:val="00583202"/>
    <w:rsid w:val="00583C06"/>
    <w:rsid w:val="00583F11"/>
    <w:rsid w:val="00584386"/>
    <w:rsid w:val="00584672"/>
    <w:rsid w:val="00584A96"/>
    <w:rsid w:val="0058507D"/>
    <w:rsid w:val="005852C0"/>
    <w:rsid w:val="00585AA2"/>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9713D"/>
    <w:rsid w:val="005A02FF"/>
    <w:rsid w:val="005A0563"/>
    <w:rsid w:val="005A097D"/>
    <w:rsid w:val="005A25A3"/>
    <w:rsid w:val="005A3332"/>
    <w:rsid w:val="005A3B1D"/>
    <w:rsid w:val="005A44B2"/>
    <w:rsid w:val="005A49F7"/>
    <w:rsid w:val="005A5584"/>
    <w:rsid w:val="005A5CA8"/>
    <w:rsid w:val="005A5D8D"/>
    <w:rsid w:val="005A61B7"/>
    <w:rsid w:val="005A6222"/>
    <w:rsid w:val="005B00EB"/>
    <w:rsid w:val="005B0562"/>
    <w:rsid w:val="005B09B9"/>
    <w:rsid w:val="005B0AED"/>
    <w:rsid w:val="005B0B53"/>
    <w:rsid w:val="005B0E7F"/>
    <w:rsid w:val="005B162F"/>
    <w:rsid w:val="005B1C6B"/>
    <w:rsid w:val="005B1F68"/>
    <w:rsid w:val="005B2303"/>
    <w:rsid w:val="005B31C4"/>
    <w:rsid w:val="005B3887"/>
    <w:rsid w:val="005B3915"/>
    <w:rsid w:val="005B5252"/>
    <w:rsid w:val="005B59C0"/>
    <w:rsid w:val="005B5B8E"/>
    <w:rsid w:val="005B5FF6"/>
    <w:rsid w:val="005B61DA"/>
    <w:rsid w:val="005B7719"/>
    <w:rsid w:val="005B7C9F"/>
    <w:rsid w:val="005C05D9"/>
    <w:rsid w:val="005C0CFF"/>
    <w:rsid w:val="005C1007"/>
    <w:rsid w:val="005C130A"/>
    <w:rsid w:val="005C148B"/>
    <w:rsid w:val="005C15F6"/>
    <w:rsid w:val="005C1713"/>
    <w:rsid w:val="005C17D8"/>
    <w:rsid w:val="005C1AF8"/>
    <w:rsid w:val="005C1D1B"/>
    <w:rsid w:val="005C3064"/>
    <w:rsid w:val="005C425A"/>
    <w:rsid w:val="005C4273"/>
    <w:rsid w:val="005C4ABA"/>
    <w:rsid w:val="005C51F6"/>
    <w:rsid w:val="005C5510"/>
    <w:rsid w:val="005C5608"/>
    <w:rsid w:val="005C5930"/>
    <w:rsid w:val="005C6183"/>
    <w:rsid w:val="005C63B3"/>
    <w:rsid w:val="005C6881"/>
    <w:rsid w:val="005C735E"/>
    <w:rsid w:val="005C7B8C"/>
    <w:rsid w:val="005D0199"/>
    <w:rsid w:val="005D0844"/>
    <w:rsid w:val="005D0F2A"/>
    <w:rsid w:val="005D0FCF"/>
    <w:rsid w:val="005D14C8"/>
    <w:rsid w:val="005D1972"/>
    <w:rsid w:val="005D1E8C"/>
    <w:rsid w:val="005D2387"/>
    <w:rsid w:val="005D3514"/>
    <w:rsid w:val="005D4344"/>
    <w:rsid w:val="005D4A6F"/>
    <w:rsid w:val="005D4BDF"/>
    <w:rsid w:val="005D5F3E"/>
    <w:rsid w:val="005D629E"/>
    <w:rsid w:val="005D67E7"/>
    <w:rsid w:val="005D76DF"/>
    <w:rsid w:val="005D776A"/>
    <w:rsid w:val="005D7ECE"/>
    <w:rsid w:val="005E0190"/>
    <w:rsid w:val="005E0849"/>
    <w:rsid w:val="005E0CE3"/>
    <w:rsid w:val="005E0F34"/>
    <w:rsid w:val="005E184F"/>
    <w:rsid w:val="005E2266"/>
    <w:rsid w:val="005E36B7"/>
    <w:rsid w:val="005E388D"/>
    <w:rsid w:val="005E3CB9"/>
    <w:rsid w:val="005E3CFF"/>
    <w:rsid w:val="005E3EDB"/>
    <w:rsid w:val="005E44FB"/>
    <w:rsid w:val="005E4E60"/>
    <w:rsid w:val="005E612F"/>
    <w:rsid w:val="005E61E0"/>
    <w:rsid w:val="005E632C"/>
    <w:rsid w:val="005E6A84"/>
    <w:rsid w:val="005E6D3F"/>
    <w:rsid w:val="005E6DD3"/>
    <w:rsid w:val="005E761E"/>
    <w:rsid w:val="005E7ECB"/>
    <w:rsid w:val="005F045B"/>
    <w:rsid w:val="005F081A"/>
    <w:rsid w:val="005F0904"/>
    <w:rsid w:val="005F1419"/>
    <w:rsid w:val="005F1907"/>
    <w:rsid w:val="005F224E"/>
    <w:rsid w:val="005F2B74"/>
    <w:rsid w:val="005F3013"/>
    <w:rsid w:val="005F39E9"/>
    <w:rsid w:val="005F3A12"/>
    <w:rsid w:val="005F3D64"/>
    <w:rsid w:val="005F3E9C"/>
    <w:rsid w:val="005F4525"/>
    <w:rsid w:val="005F4A9D"/>
    <w:rsid w:val="005F4D12"/>
    <w:rsid w:val="005F5C53"/>
    <w:rsid w:val="005F6A6C"/>
    <w:rsid w:val="005F788A"/>
    <w:rsid w:val="005F7E29"/>
    <w:rsid w:val="00601BFD"/>
    <w:rsid w:val="00604123"/>
    <w:rsid w:val="00604D89"/>
    <w:rsid w:val="00605965"/>
    <w:rsid w:val="00605AC0"/>
    <w:rsid w:val="00606160"/>
    <w:rsid w:val="006063B4"/>
    <w:rsid w:val="00606556"/>
    <w:rsid w:val="006071C7"/>
    <w:rsid w:val="0060762C"/>
    <w:rsid w:val="006076DC"/>
    <w:rsid w:val="00607F06"/>
    <w:rsid w:val="00610279"/>
    <w:rsid w:val="006109AD"/>
    <w:rsid w:val="00610CDE"/>
    <w:rsid w:val="00611F7E"/>
    <w:rsid w:val="00612017"/>
    <w:rsid w:val="0061237B"/>
    <w:rsid w:val="0061333C"/>
    <w:rsid w:val="006133E1"/>
    <w:rsid w:val="00613798"/>
    <w:rsid w:val="00613B5C"/>
    <w:rsid w:val="00614209"/>
    <w:rsid w:val="00615E49"/>
    <w:rsid w:val="00615FA0"/>
    <w:rsid w:val="006163B3"/>
    <w:rsid w:val="00616FFB"/>
    <w:rsid w:val="0061709F"/>
    <w:rsid w:val="006171D0"/>
    <w:rsid w:val="006173C2"/>
    <w:rsid w:val="00617C4E"/>
    <w:rsid w:val="006208E8"/>
    <w:rsid w:val="006209B4"/>
    <w:rsid w:val="00620B87"/>
    <w:rsid w:val="00621115"/>
    <w:rsid w:val="006216A4"/>
    <w:rsid w:val="00621AAE"/>
    <w:rsid w:val="006229DD"/>
    <w:rsid w:val="00622A80"/>
    <w:rsid w:val="00622BA2"/>
    <w:rsid w:val="00624040"/>
    <w:rsid w:val="0062478C"/>
    <w:rsid w:val="006255D2"/>
    <w:rsid w:val="00625719"/>
    <w:rsid w:val="00625946"/>
    <w:rsid w:val="00625C13"/>
    <w:rsid w:val="00625C61"/>
    <w:rsid w:val="00626F25"/>
    <w:rsid w:val="006271A8"/>
    <w:rsid w:val="0062763C"/>
    <w:rsid w:val="0063102A"/>
    <w:rsid w:val="006310A7"/>
    <w:rsid w:val="006314D0"/>
    <w:rsid w:val="006318C2"/>
    <w:rsid w:val="00631EE7"/>
    <w:rsid w:val="00631F38"/>
    <w:rsid w:val="0063306C"/>
    <w:rsid w:val="00633D23"/>
    <w:rsid w:val="0063407F"/>
    <w:rsid w:val="00634C78"/>
    <w:rsid w:val="00634DCC"/>
    <w:rsid w:val="00636B4D"/>
    <w:rsid w:val="00636BB7"/>
    <w:rsid w:val="00636C03"/>
    <w:rsid w:val="006374D2"/>
    <w:rsid w:val="00637F21"/>
    <w:rsid w:val="00640AA3"/>
    <w:rsid w:val="00640C3C"/>
    <w:rsid w:val="00640F6A"/>
    <w:rsid w:val="00641CC4"/>
    <w:rsid w:val="006422A3"/>
    <w:rsid w:val="00642EA0"/>
    <w:rsid w:val="00642FEE"/>
    <w:rsid w:val="0064306B"/>
    <w:rsid w:val="0064330D"/>
    <w:rsid w:val="006433B7"/>
    <w:rsid w:val="00643A20"/>
    <w:rsid w:val="00643D24"/>
    <w:rsid w:val="00643E20"/>
    <w:rsid w:val="006440A8"/>
    <w:rsid w:val="0064424B"/>
    <w:rsid w:val="00644568"/>
    <w:rsid w:val="006446EA"/>
    <w:rsid w:val="00644A97"/>
    <w:rsid w:val="006464EF"/>
    <w:rsid w:val="006465AF"/>
    <w:rsid w:val="006472B6"/>
    <w:rsid w:val="00650013"/>
    <w:rsid w:val="006505B0"/>
    <w:rsid w:val="006510C9"/>
    <w:rsid w:val="006515F0"/>
    <w:rsid w:val="00651F3E"/>
    <w:rsid w:val="00652074"/>
    <w:rsid w:val="0065224B"/>
    <w:rsid w:val="00652A89"/>
    <w:rsid w:val="0065377D"/>
    <w:rsid w:val="0065416F"/>
    <w:rsid w:val="00654236"/>
    <w:rsid w:val="00654574"/>
    <w:rsid w:val="006546F3"/>
    <w:rsid w:val="00654BBE"/>
    <w:rsid w:val="00654D7C"/>
    <w:rsid w:val="00655295"/>
    <w:rsid w:val="00655B23"/>
    <w:rsid w:val="00655BF5"/>
    <w:rsid w:val="00656463"/>
    <w:rsid w:val="006567AA"/>
    <w:rsid w:val="00656956"/>
    <w:rsid w:val="00656B31"/>
    <w:rsid w:val="00657ECE"/>
    <w:rsid w:val="0066050F"/>
    <w:rsid w:val="00660811"/>
    <w:rsid w:val="006611BC"/>
    <w:rsid w:val="006614A2"/>
    <w:rsid w:val="00661508"/>
    <w:rsid w:val="006615D6"/>
    <w:rsid w:val="0066187E"/>
    <w:rsid w:val="00661B51"/>
    <w:rsid w:val="00661BDF"/>
    <w:rsid w:val="00662139"/>
    <w:rsid w:val="006629AB"/>
    <w:rsid w:val="00662C4E"/>
    <w:rsid w:val="00662EC7"/>
    <w:rsid w:val="006638F4"/>
    <w:rsid w:val="00663B37"/>
    <w:rsid w:val="00664256"/>
    <w:rsid w:val="00664280"/>
    <w:rsid w:val="00664369"/>
    <w:rsid w:val="006643AB"/>
    <w:rsid w:val="006643CF"/>
    <w:rsid w:val="00664E3B"/>
    <w:rsid w:val="00665E2F"/>
    <w:rsid w:val="006666A4"/>
    <w:rsid w:val="0066698F"/>
    <w:rsid w:val="00666BC3"/>
    <w:rsid w:val="0066742A"/>
    <w:rsid w:val="006677FF"/>
    <w:rsid w:val="006713B1"/>
    <w:rsid w:val="006713FC"/>
    <w:rsid w:val="00671F93"/>
    <w:rsid w:val="006721F7"/>
    <w:rsid w:val="00672314"/>
    <w:rsid w:val="0067296D"/>
    <w:rsid w:val="00672E80"/>
    <w:rsid w:val="006731D4"/>
    <w:rsid w:val="0067401F"/>
    <w:rsid w:val="006746A1"/>
    <w:rsid w:val="00674D4F"/>
    <w:rsid w:val="0067525B"/>
    <w:rsid w:val="0067546B"/>
    <w:rsid w:val="00675A43"/>
    <w:rsid w:val="00675B31"/>
    <w:rsid w:val="006764A9"/>
    <w:rsid w:val="0067697B"/>
    <w:rsid w:val="00677643"/>
    <w:rsid w:val="006777C0"/>
    <w:rsid w:val="00677B65"/>
    <w:rsid w:val="00677D95"/>
    <w:rsid w:val="00677DAC"/>
    <w:rsid w:val="00677F1F"/>
    <w:rsid w:val="00680869"/>
    <w:rsid w:val="00681754"/>
    <w:rsid w:val="006824D3"/>
    <w:rsid w:val="006826BE"/>
    <w:rsid w:val="00682DFC"/>
    <w:rsid w:val="00683402"/>
    <w:rsid w:val="0068369C"/>
    <w:rsid w:val="00683A5B"/>
    <w:rsid w:val="00683BE6"/>
    <w:rsid w:val="00683F4C"/>
    <w:rsid w:val="0068417B"/>
    <w:rsid w:val="006842B2"/>
    <w:rsid w:val="00684A0F"/>
    <w:rsid w:val="00684F87"/>
    <w:rsid w:val="0068508E"/>
    <w:rsid w:val="00685216"/>
    <w:rsid w:val="00685354"/>
    <w:rsid w:val="006859A8"/>
    <w:rsid w:val="0068616B"/>
    <w:rsid w:val="00686998"/>
    <w:rsid w:val="00686D52"/>
    <w:rsid w:val="0068708A"/>
    <w:rsid w:val="00687278"/>
    <w:rsid w:val="006878E0"/>
    <w:rsid w:val="00687CAB"/>
    <w:rsid w:val="006900B4"/>
    <w:rsid w:val="00690F07"/>
    <w:rsid w:val="006912E2"/>
    <w:rsid w:val="006914E3"/>
    <w:rsid w:val="0069188E"/>
    <w:rsid w:val="00692F90"/>
    <w:rsid w:val="0069335C"/>
    <w:rsid w:val="00693431"/>
    <w:rsid w:val="006934E1"/>
    <w:rsid w:val="006941AC"/>
    <w:rsid w:val="0069452E"/>
    <w:rsid w:val="00694A65"/>
    <w:rsid w:val="006963BF"/>
    <w:rsid w:val="00696711"/>
    <w:rsid w:val="0069686E"/>
    <w:rsid w:val="00696895"/>
    <w:rsid w:val="0069690C"/>
    <w:rsid w:val="00696B5C"/>
    <w:rsid w:val="00696EB5"/>
    <w:rsid w:val="006976E4"/>
    <w:rsid w:val="00697D99"/>
    <w:rsid w:val="006A031F"/>
    <w:rsid w:val="006A1319"/>
    <w:rsid w:val="006A13C3"/>
    <w:rsid w:val="006A1C9E"/>
    <w:rsid w:val="006A1D24"/>
    <w:rsid w:val="006A1ECE"/>
    <w:rsid w:val="006A2B17"/>
    <w:rsid w:val="006A3239"/>
    <w:rsid w:val="006A3603"/>
    <w:rsid w:val="006A513C"/>
    <w:rsid w:val="006A5478"/>
    <w:rsid w:val="006A6332"/>
    <w:rsid w:val="006A6516"/>
    <w:rsid w:val="006A65D9"/>
    <w:rsid w:val="006A6FEE"/>
    <w:rsid w:val="006A71D4"/>
    <w:rsid w:val="006B029A"/>
    <w:rsid w:val="006B0588"/>
    <w:rsid w:val="006B0E75"/>
    <w:rsid w:val="006B1021"/>
    <w:rsid w:val="006B161B"/>
    <w:rsid w:val="006B28A7"/>
    <w:rsid w:val="006B3BF4"/>
    <w:rsid w:val="006B44FB"/>
    <w:rsid w:val="006B45E7"/>
    <w:rsid w:val="006B54BC"/>
    <w:rsid w:val="006B61DC"/>
    <w:rsid w:val="006B66A6"/>
    <w:rsid w:val="006B7533"/>
    <w:rsid w:val="006B7555"/>
    <w:rsid w:val="006B7E0B"/>
    <w:rsid w:val="006C0588"/>
    <w:rsid w:val="006C125E"/>
    <w:rsid w:val="006C1557"/>
    <w:rsid w:val="006C168F"/>
    <w:rsid w:val="006C288B"/>
    <w:rsid w:val="006C3C99"/>
    <w:rsid w:val="006C42E7"/>
    <w:rsid w:val="006C4B4F"/>
    <w:rsid w:val="006C52A2"/>
    <w:rsid w:val="006C564E"/>
    <w:rsid w:val="006C6320"/>
    <w:rsid w:val="006C6749"/>
    <w:rsid w:val="006C6B7A"/>
    <w:rsid w:val="006C6D3B"/>
    <w:rsid w:val="006C7237"/>
    <w:rsid w:val="006C7596"/>
    <w:rsid w:val="006C7F65"/>
    <w:rsid w:val="006D0600"/>
    <w:rsid w:val="006D0C86"/>
    <w:rsid w:val="006D1F49"/>
    <w:rsid w:val="006D1FDF"/>
    <w:rsid w:val="006D24AD"/>
    <w:rsid w:val="006D357E"/>
    <w:rsid w:val="006D3DCF"/>
    <w:rsid w:val="006D4039"/>
    <w:rsid w:val="006D4077"/>
    <w:rsid w:val="006D409E"/>
    <w:rsid w:val="006D4887"/>
    <w:rsid w:val="006D4A12"/>
    <w:rsid w:val="006D50BF"/>
    <w:rsid w:val="006D5632"/>
    <w:rsid w:val="006D5E2A"/>
    <w:rsid w:val="006D5FF9"/>
    <w:rsid w:val="006D6937"/>
    <w:rsid w:val="006D75F9"/>
    <w:rsid w:val="006D7EFF"/>
    <w:rsid w:val="006E10E1"/>
    <w:rsid w:val="006E1441"/>
    <w:rsid w:val="006E2585"/>
    <w:rsid w:val="006E2638"/>
    <w:rsid w:val="006E351A"/>
    <w:rsid w:val="006E37BD"/>
    <w:rsid w:val="006E3DB1"/>
    <w:rsid w:val="006E466B"/>
    <w:rsid w:val="006E4C4C"/>
    <w:rsid w:val="006E4D45"/>
    <w:rsid w:val="006E5E55"/>
    <w:rsid w:val="006E6117"/>
    <w:rsid w:val="006E6585"/>
    <w:rsid w:val="006E68EE"/>
    <w:rsid w:val="006E6A23"/>
    <w:rsid w:val="006E6FF6"/>
    <w:rsid w:val="006E770D"/>
    <w:rsid w:val="006E7A3A"/>
    <w:rsid w:val="006E7F1C"/>
    <w:rsid w:val="006F0288"/>
    <w:rsid w:val="006F044A"/>
    <w:rsid w:val="006F04CD"/>
    <w:rsid w:val="006F0D61"/>
    <w:rsid w:val="006F1840"/>
    <w:rsid w:val="006F1DDC"/>
    <w:rsid w:val="006F215A"/>
    <w:rsid w:val="006F25B2"/>
    <w:rsid w:val="006F2E29"/>
    <w:rsid w:val="006F3287"/>
    <w:rsid w:val="006F33C2"/>
    <w:rsid w:val="006F4816"/>
    <w:rsid w:val="006F4ADF"/>
    <w:rsid w:val="006F4EA0"/>
    <w:rsid w:val="006F5998"/>
    <w:rsid w:val="006F5EF6"/>
    <w:rsid w:val="006F5EF8"/>
    <w:rsid w:val="006F630B"/>
    <w:rsid w:val="006F6A9C"/>
    <w:rsid w:val="006F6CBD"/>
    <w:rsid w:val="006F6EC3"/>
    <w:rsid w:val="006F7283"/>
    <w:rsid w:val="006F7493"/>
    <w:rsid w:val="006F74EB"/>
    <w:rsid w:val="006F7B75"/>
    <w:rsid w:val="00700A15"/>
    <w:rsid w:val="007012E3"/>
    <w:rsid w:val="00701D43"/>
    <w:rsid w:val="00702C89"/>
    <w:rsid w:val="007036C6"/>
    <w:rsid w:val="0070393C"/>
    <w:rsid w:val="0070395C"/>
    <w:rsid w:val="007040A0"/>
    <w:rsid w:val="00704177"/>
    <w:rsid w:val="007044AE"/>
    <w:rsid w:val="00704AF5"/>
    <w:rsid w:val="007050EA"/>
    <w:rsid w:val="00705629"/>
    <w:rsid w:val="00705FE8"/>
    <w:rsid w:val="007061D5"/>
    <w:rsid w:val="00706BB0"/>
    <w:rsid w:val="00706EF9"/>
    <w:rsid w:val="00707049"/>
    <w:rsid w:val="00707444"/>
    <w:rsid w:val="00707C8E"/>
    <w:rsid w:val="007101A8"/>
    <w:rsid w:val="007104B9"/>
    <w:rsid w:val="00710648"/>
    <w:rsid w:val="00710C06"/>
    <w:rsid w:val="00711388"/>
    <w:rsid w:val="00711631"/>
    <w:rsid w:val="007135D6"/>
    <w:rsid w:val="00713F9A"/>
    <w:rsid w:val="0071400C"/>
    <w:rsid w:val="0071413B"/>
    <w:rsid w:val="00714B50"/>
    <w:rsid w:val="00714B65"/>
    <w:rsid w:val="00715692"/>
    <w:rsid w:val="007157CE"/>
    <w:rsid w:val="00715D08"/>
    <w:rsid w:val="0071645A"/>
    <w:rsid w:val="00716EAD"/>
    <w:rsid w:val="007175BC"/>
    <w:rsid w:val="00717CCD"/>
    <w:rsid w:val="00717F67"/>
    <w:rsid w:val="007211FD"/>
    <w:rsid w:val="00722356"/>
    <w:rsid w:val="007228A0"/>
    <w:rsid w:val="00722D45"/>
    <w:rsid w:val="00722EBB"/>
    <w:rsid w:val="0072388F"/>
    <w:rsid w:val="007247BD"/>
    <w:rsid w:val="00724A59"/>
    <w:rsid w:val="007253D7"/>
    <w:rsid w:val="0072542A"/>
    <w:rsid w:val="00726D97"/>
    <w:rsid w:val="0072765E"/>
    <w:rsid w:val="0072786C"/>
    <w:rsid w:val="00727D3F"/>
    <w:rsid w:val="00727EA7"/>
    <w:rsid w:val="00727EDD"/>
    <w:rsid w:val="0073086C"/>
    <w:rsid w:val="007308D7"/>
    <w:rsid w:val="007316D7"/>
    <w:rsid w:val="00731BF1"/>
    <w:rsid w:val="00731CDB"/>
    <w:rsid w:val="007324B9"/>
    <w:rsid w:val="00733017"/>
    <w:rsid w:val="007331E0"/>
    <w:rsid w:val="00734527"/>
    <w:rsid w:val="00734E98"/>
    <w:rsid w:val="00735286"/>
    <w:rsid w:val="00736101"/>
    <w:rsid w:val="007364A4"/>
    <w:rsid w:val="007364F5"/>
    <w:rsid w:val="00736CF5"/>
    <w:rsid w:val="00737D94"/>
    <w:rsid w:val="00740477"/>
    <w:rsid w:val="00740A5B"/>
    <w:rsid w:val="00740A93"/>
    <w:rsid w:val="00741241"/>
    <w:rsid w:val="00741671"/>
    <w:rsid w:val="00741D3B"/>
    <w:rsid w:val="00742F7D"/>
    <w:rsid w:val="00743274"/>
    <w:rsid w:val="00743465"/>
    <w:rsid w:val="00743480"/>
    <w:rsid w:val="00743938"/>
    <w:rsid w:val="00743F3B"/>
    <w:rsid w:val="007440B5"/>
    <w:rsid w:val="007442D7"/>
    <w:rsid w:val="0074446A"/>
    <w:rsid w:val="00744B28"/>
    <w:rsid w:val="0074504C"/>
    <w:rsid w:val="0074519C"/>
    <w:rsid w:val="00745295"/>
    <w:rsid w:val="007458AF"/>
    <w:rsid w:val="00745A43"/>
    <w:rsid w:val="00745B1C"/>
    <w:rsid w:val="00746034"/>
    <w:rsid w:val="00746091"/>
    <w:rsid w:val="007464CA"/>
    <w:rsid w:val="0074690C"/>
    <w:rsid w:val="00747192"/>
    <w:rsid w:val="007478EB"/>
    <w:rsid w:val="0075047D"/>
    <w:rsid w:val="007507E2"/>
    <w:rsid w:val="00751000"/>
    <w:rsid w:val="007510CC"/>
    <w:rsid w:val="00752752"/>
    <w:rsid w:val="00752838"/>
    <w:rsid w:val="00752B31"/>
    <w:rsid w:val="00752FC7"/>
    <w:rsid w:val="00753509"/>
    <w:rsid w:val="0075359D"/>
    <w:rsid w:val="00753FE2"/>
    <w:rsid w:val="0075415E"/>
    <w:rsid w:val="007541DA"/>
    <w:rsid w:val="007542EF"/>
    <w:rsid w:val="00754688"/>
    <w:rsid w:val="007549DA"/>
    <w:rsid w:val="00754F30"/>
    <w:rsid w:val="0075577A"/>
    <w:rsid w:val="0075582B"/>
    <w:rsid w:val="00756525"/>
    <w:rsid w:val="007571DD"/>
    <w:rsid w:val="007572B9"/>
    <w:rsid w:val="007601BD"/>
    <w:rsid w:val="00760551"/>
    <w:rsid w:val="00760B10"/>
    <w:rsid w:val="00760BE3"/>
    <w:rsid w:val="0076113E"/>
    <w:rsid w:val="00761161"/>
    <w:rsid w:val="00761DF9"/>
    <w:rsid w:val="00762146"/>
    <w:rsid w:val="007628AE"/>
    <w:rsid w:val="00762F36"/>
    <w:rsid w:val="00762FF4"/>
    <w:rsid w:val="00763169"/>
    <w:rsid w:val="00763207"/>
    <w:rsid w:val="007639CB"/>
    <w:rsid w:val="007650F9"/>
    <w:rsid w:val="00765587"/>
    <w:rsid w:val="00765857"/>
    <w:rsid w:val="00765CB0"/>
    <w:rsid w:val="00766087"/>
    <w:rsid w:val="007669C5"/>
    <w:rsid w:val="00766C27"/>
    <w:rsid w:val="0076701A"/>
    <w:rsid w:val="00767320"/>
    <w:rsid w:val="007703FA"/>
    <w:rsid w:val="00770826"/>
    <w:rsid w:val="00770CC9"/>
    <w:rsid w:val="00771BD2"/>
    <w:rsid w:val="00772547"/>
    <w:rsid w:val="00772984"/>
    <w:rsid w:val="00773AB0"/>
    <w:rsid w:val="00773EEF"/>
    <w:rsid w:val="007746D7"/>
    <w:rsid w:val="00774746"/>
    <w:rsid w:val="00774DAE"/>
    <w:rsid w:val="007751F8"/>
    <w:rsid w:val="00775C4E"/>
    <w:rsid w:val="00776EFB"/>
    <w:rsid w:val="00777459"/>
    <w:rsid w:val="00777607"/>
    <w:rsid w:val="00777E90"/>
    <w:rsid w:val="007803F6"/>
    <w:rsid w:val="00781291"/>
    <w:rsid w:val="00781B3C"/>
    <w:rsid w:val="00782204"/>
    <w:rsid w:val="00782764"/>
    <w:rsid w:val="007827CB"/>
    <w:rsid w:val="00782C71"/>
    <w:rsid w:val="0078346E"/>
    <w:rsid w:val="00783F24"/>
    <w:rsid w:val="00784011"/>
    <w:rsid w:val="007847A8"/>
    <w:rsid w:val="00784A70"/>
    <w:rsid w:val="00785090"/>
    <w:rsid w:val="007853C7"/>
    <w:rsid w:val="007855E6"/>
    <w:rsid w:val="0078606D"/>
    <w:rsid w:val="007862D1"/>
    <w:rsid w:val="007864CE"/>
    <w:rsid w:val="00787878"/>
    <w:rsid w:val="00787C7E"/>
    <w:rsid w:val="00787CBE"/>
    <w:rsid w:val="00790190"/>
    <w:rsid w:val="00790FAB"/>
    <w:rsid w:val="00791B76"/>
    <w:rsid w:val="007926AA"/>
    <w:rsid w:val="00792A8C"/>
    <w:rsid w:val="00792B32"/>
    <w:rsid w:val="00793420"/>
    <w:rsid w:val="007936F6"/>
    <w:rsid w:val="00794114"/>
    <w:rsid w:val="0079491F"/>
    <w:rsid w:val="007949C5"/>
    <w:rsid w:val="00794D6B"/>
    <w:rsid w:val="00794E3D"/>
    <w:rsid w:val="0079514B"/>
    <w:rsid w:val="0079616B"/>
    <w:rsid w:val="0079621E"/>
    <w:rsid w:val="00796383"/>
    <w:rsid w:val="00796DEB"/>
    <w:rsid w:val="00796FFD"/>
    <w:rsid w:val="0079709F"/>
    <w:rsid w:val="00797338"/>
    <w:rsid w:val="007973AD"/>
    <w:rsid w:val="007978E8"/>
    <w:rsid w:val="00797D00"/>
    <w:rsid w:val="00797E1D"/>
    <w:rsid w:val="00797F16"/>
    <w:rsid w:val="007A02E4"/>
    <w:rsid w:val="007A05C9"/>
    <w:rsid w:val="007A0BD5"/>
    <w:rsid w:val="007A2DD7"/>
    <w:rsid w:val="007A312C"/>
    <w:rsid w:val="007A37D7"/>
    <w:rsid w:val="007A42D3"/>
    <w:rsid w:val="007A43E0"/>
    <w:rsid w:val="007A4505"/>
    <w:rsid w:val="007A5376"/>
    <w:rsid w:val="007A568B"/>
    <w:rsid w:val="007A593F"/>
    <w:rsid w:val="007A5ED9"/>
    <w:rsid w:val="007A5F34"/>
    <w:rsid w:val="007A6069"/>
    <w:rsid w:val="007A77C6"/>
    <w:rsid w:val="007A7987"/>
    <w:rsid w:val="007B035B"/>
    <w:rsid w:val="007B0719"/>
    <w:rsid w:val="007B0DA9"/>
    <w:rsid w:val="007B1780"/>
    <w:rsid w:val="007B23EF"/>
    <w:rsid w:val="007B2615"/>
    <w:rsid w:val="007B2E29"/>
    <w:rsid w:val="007B430D"/>
    <w:rsid w:val="007B5023"/>
    <w:rsid w:val="007B5253"/>
    <w:rsid w:val="007B58C4"/>
    <w:rsid w:val="007B60FD"/>
    <w:rsid w:val="007B6333"/>
    <w:rsid w:val="007B7326"/>
    <w:rsid w:val="007B7436"/>
    <w:rsid w:val="007B7590"/>
    <w:rsid w:val="007B7A0E"/>
    <w:rsid w:val="007B7CAB"/>
    <w:rsid w:val="007C0D6A"/>
    <w:rsid w:val="007C11F7"/>
    <w:rsid w:val="007C1F87"/>
    <w:rsid w:val="007C267B"/>
    <w:rsid w:val="007C28B2"/>
    <w:rsid w:val="007C2F01"/>
    <w:rsid w:val="007C30C6"/>
    <w:rsid w:val="007C31F0"/>
    <w:rsid w:val="007C328A"/>
    <w:rsid w:val="007C3C13"/>
    <w:rsid w:val="007C4127"/>
    <w:rsid w:val="007C44DD"/>
    <w:rsid w:val="007C4C5B"/>
    <w:rsid w:val="007C4C76"/>
    <w:rsid w:val="007C578D"/>
    <w:rsid w:val="007C58AC"/>
    <w:rsid w:val="007C76E6"/>
    <w:rsid w:val="007C7F68"/>
    <w:rsid w:val="007D0021"/>
    <w:rsid w:val="007D0055"/>
    <w:rsid w:val="007D02BB"/>
    <w:rsid w:val="007D08F8"/>
    <w:rsid w:val="007D0E0F"/>
    <w:rsid w:val="007D1079"/>
    <w:rsid w:val="007D1260"/>
    <w:rsid w:val="007D1928"/>
    <w:rsid w:val="007D19A6"/>
    <w:rsid w:val="007D1ADF"/>
    <w:rsid w:val="007D1F3B"/>
    <w:rsid w:val="007D2314"/>
    <w:rsid w:val="007D255B"/>
    <w:rsid w:val="007D2622"/>
    <w:rsid w:val="007D2A9D"/>
    <w:rsid w:val="007D48D7"/>
    <w:rsid w:val="007D4D10"/>
    <w:rsid w:val="007D4F7C"/>
    <w:rsid w:val="007D5104"/>
    <w:rsid w:val="007D5659"/>
    <w:rsid w:val="007D57FB"/>
    <w:rsid w:val="007D5E8E"/>
    <w:rsid w:val="007D601C"/>
    <w:rsid w:val="007D62DF"/>
    <w:rsid w:val="007D707A"/>
    <w:rsid w:val="007D791F"/>
    <w:rsid w:val="007D7AB0"/>
    <w:rsid w:val="007D7FDB"/>
    <w:rsid w:val="007E00E8"/>
    <w:rsid w:val="007E0337"/>
    <w:rsid w:val="007E057F"/>
    <w:rsid w:val="007E14B2"/>
    <w:rsid w:val="007E3267"/>
    <w:rsid w:val="007E3534"/>
    <w:rsid w:val="007E4801"/>
    <w:rsid w:val="007E4D18"/>
    <w:rsid w:val="007E5AB8"/>
    <w:rsid w:val="007E5B25"/>
    <w:rsid w:val="007E5DA1"/>
    <w:rsid w:val="007E5E13"/>
    <w:rsid w:val="007E61F0"/>
    <w:rsid w:val="007E684E"/>
    <w:rsid w:val="007E6B8F"/>
    <w:rsid w:val="007E7127"/>
    <w:rsid w:val="007E7996"/>
    <w:rsid w:val="007E7EE0"/>
    <w:rsid w:val="007E7F60"/>
    <w:rsid w:val="007F0353"/>
    <w:rsid w:val="007F0356"/>
    <w:rsid w:val="007F04DA"/>
    <w:rsid w:val="007F127B"/>
    <w:rsid w:val="007F203E"/>
    <w:rsid w:val="007F2319"/>
    <w:rsid w:val="007F2D7B"/>
    <w:rsid w:val="007F2EEA"/>
    <w:rsid w:val="007F2EFA"/>
    <w:rsid w:val="007F2FC9"/>
    <w:rsid w:val="007F322A"/>
    <w:rsid w:val="007F331A"/>
    <w:rsid w:val="007F39AB"/>
    <w:rsid w:val="007F3F4D"/>
    <w:rsid w:val="007F3FF8"/>
    <w:rsid w:val="007F45B6"/>
    <w:rsid w:val="007F49AF"/>
    <w:rsid w:val="007F50E8"/>
    <w:rsid w:val="007F5203"/>
    <w:rsid w:val="007F6327"/>
    <w:rsid w:val="007F66BB"/>
    <w:rsid w:val="007F72CA"/>
    <w:rsid w:val="007F74E8"/>
    <w:rsid w:val="007F7FD2"/>
    <w:rsid w:val="00800725"/>
    <w:rsid w:val="00800958"/>
    <w:rsid w:val="00801D3B"/>
    <w:rsid w:val="00801DC3"/>
    <w:rsid w:val="008025A8"/>
    <w:rsid w:val="00802621"/>
    <w:rsid w:val="008029FB"/>
    <w:rsid w:val="00802D42"/>
    <w:rsid w:val="008036AE"/>
    <w:rsid w:val="00803E7A"/>
    <w:rsid w:val="0080402C"/>
    <w:rsid w:val="00804374"/>
    <w:rsid w:val="0080526C"/>
    <w:rsid w:val="00805849"/>
    <w:rsid w:val="00805EA2"/>
    <w:rsid w:val="008061E3"/>
    <w:rsid w:val="008061FE"/>
    <w:rsid w:val="008064C2"/>
    <w:rsid w:val="008077BA"/>
    <w:rsid w:val="00807C8E"/>
    <w:rsid w:val="00807EE1"/>
    <w:rsid w:val="00810340"/>
    <w:rsid w:val="00810EA7"/>
    <w:rsid w:val="00810F6F"/>
    <w:rsid w:val="00811352"/>
    <w:rsid w:val="00811627"/>
    <w:rsid w:val="008119B8"/>
    <w:rsid w:val="00812486"/>
    <w:rsid w:val="00812864"/>
    <w:rsid w:val="00813099"/>
    <w:rsid w:val="00813541"/>
    <w:rsid w:val="008137D0"/>
    <w:rsid w:val="00813B72"/>
    <w:rsid w:val="00813E61"/>
    <w:rsid w:val="0081481B"/>
    <w:rsid w:val="00814B44"/>
    <w:rsid w:val="008156EF"/>
    <w:rsid w:val="008159AC"/>
    <w:rsid w:val="00816BA9"/>
    <w:rsid w:val="00816BCE"/>
    <w:rsid w:val="00817059"/>
    <w:rsid w:val="008175D3"/>
    <w:rsid w:val="008177CB"/>
    <w:rsid w:val="00817C0E"/>
    <w:rsid w:val="00820015"/>
    <w:rsid w:val="00820483"/>
    <w:rsid w:val="00820EBD"/>
    <w:rsid w:val="008214FA"/>
    <w:rsid w:val="008216E9"/>
    <w:rsid w:val="00821D02"/>
    <w:rsid w:val="00821D0F"/>
    <w:rsid w:val="0082273B"/>
    <w:rsid w:val="008230DD"/>
    <w:rsid w:val="00823B05"/>
    <w:rsid w:val="00824729"/>
    <w:rsid w:val="0082492C"/>
    <w:rsid w:val="0082516D"/>
    <w:rsid w:val="0082538B"/>
    <w:rsid w:val="00825A29"/>
    <w:rsid w:val="00826DCE"/>
    <w:rsid w:val="0082744F"/>
    <w:rsid w:val="00827BB6"/>
    <w:rsid w:val="00827D0A"/>
    <w:rsid w:val="008302B4"/>
    <w:rsid w:val="00830381"/>
    <w:rsid w:val="008306B1"/>
    <w:rsid w:val="00830BF5"/>
    <w:rsid w:val="00830CB5"/>
    <w:rsid w:val="00831749"/>
    <w:rsid w:val="00832570"/>
    <w:rsid w:val="0083272F"/>
    <w:rsid w:val="00832F4C"/>
    <w:rsid w:val="00833603"/>
    <w:rsid w:val="008345A7"/>
    <w:rsid w:val="00834612"/>
    <w:rsid w:val="008354CD"/>
    <w:rsid w:val="00835642"/>
    <w:rsid w:val="00835767"/>
    <w:rsid w:val="008371DF"/>
    <w:rsid w:val="00837B4F"/>
    <w:rsid w:val="008402B5"/>
    <w:rsid w:val="008407F4"/>
    <w:rsid w:val="0084298B"/>
    <w:rsid w:val="00842AF3"/>
    <w:rsid w:val="00842E4B"/>
    <w:rsid w:val="008430A2"/>
    <w:rsid w:val="00845187"/>
    <w:rsid w:val="00845204"/>
    <w:rsid w:val="00845ABB"/>
    <w:rsid w:val="00845BB6"/>
    <w:rsid w:val="00845C1A"/>
    <w:rsid w:val="00846795"/>
    <w:rsid w:val="00846892"/>
    <w:rsid w:val="008474E9"/>
    <w:rsid w:val="008478B0"/>
    <w:rsid w:val="00847F7F"/>
    <w:rsid w:val="008510D5"/>
    <w:rsid w:val="008528BB"/>
    <w:rsid w:val="00852D6C"/>
    <w:rsid w:val="00852ED1"/>
    <w:rsid w:val="00852F0F"/>
    <w:rsid w:val="008530AF"/>
    <w:rsid w:val="00853526"/>
    <w:rsid w:val="008535DD"/>
    <w:rsid w:val="008539D8"/>
    <w:rsid w:val="00854A67"/>
    <w:rsid w:val="00854B80"/>
    <w:rsid w:val="00855595"/>
    <w:rsid w:val="008559D5"/>
    <w:rsid w:val="00855AC6"/>
    <w:rsid w:val="00856806"/>
    <w:rsid w:val="0085690B"/>
    <w:rsid w:val="00856BA1"/>
    <w:rsid w:val="00856C27"/>
    <w:rsid w:val="00856DAE"/>
    <w:rsid w:val="00856E4A"/>
    <w:rsid w:val="00860097"/>
    <w:rsid w:val="0086056C"/>
    <w:rsid w:val="00860966"/>
    <w:rsid w:val="00860DAF"/>
    <w:rsid w:val="0086104B"/>
    <w:rsid w:val="00861197"/>
    <w:rsid w:val="0086172B"/>
    <w:rsid w:val="0086218C"/>
    <w:rsid w:val="00862AB0"/>
    <w:rsid w:val="008631BF"/>
    <w:rsid w:val="0086336B"/>
    <w:rsid w:val="00863559"/>
    <w:rsid w:val="008637D2"/>
    <w:rsid w:val="00863C57"/>
    <w:rsid w:val="008640BB"/>
    <w:rsid w:val="008643DE"/>
    <w:rsid w:val="00865102"/>
    <w:rsid w:val="00865F88"/>
    <w:rsid w:val="008673F2"/>
    <w:rsid w:val="00870A35"/>
    <w:rsid w:val="00870A4E"/>
    <w:rsid w:val="00871079"/>
    <w:rsid w:val="0087113D"/>
    <w:rsid w:val="00871614"/>
    <w:rsid w:val="008716AB"/>
    <w:rsid w:val="00872ECD"/>
    <w:rsid w:val="00872F26"/>
    <w:rsid w:val="008738A0"/>
    <w:rsid w:val="00873A16"/>
    <w:rsid w:val="00874B1A"/>
    <w:rsid w:val="0087586A"/>
    <w:rsid w:val="00875C82"/>
    <w:rsid w:val="00875F98"/>
    <w:rsid w:val="00876785"/>
    <w:rsid w:val="00877ADE"/>
    <w:rsid w:val="00877EED"/>
    <w:rsid w:val="00880FD7"/>
    <w:rsid w:val="00881532"/>
    <w:rsid w:val="00881815"/>
    <w:rsid w:val="00881863"/>
    <w:rsid w:val="0088190B"/>
    <w:rsid w:val="00881A7A"/>
    <w:rsid w:val="00882206"/>
    <w:rsid w:val="0088247D"/>
    <w:rsid w:val="008829F8"/>
    <w:rsid w:val="00883123"/>
    <w:rsid w:val="00884110"/>
    <w:rsid w:val="00884217"/>
    <w:rsid w:val="0088525E"/>
    <w:rsid w:val="00885B2F"/>
    <w:rsid w:val="008861C4"/>
    <w:rsid w:val="008863D0"/>
    <w:rsid w:val="00886867"/>
    <w:rsid w:val="008872DE"/>
    <w:rsid w:val="00887636"/>
    <w:rsid w:val="00887952"/>
    <w:rsid w:val="00887F7A"/>
    <w:rsid w:val="00890327"/>
    <w:rsid w:val="00892282"/>
    <w:rsid w:val="00892868"/>
    <w:rsid w:val="00892D0D"/>
    <w:rsid w:val="00892DEF"/>
    <w:rsid w:val="00892E5A"/>
    <w:rsid w:val="008930F6"/>
    <w:rsid w:val="008933EB"/>
    <w:rsid w:val="00893CAF"/>
    <w:rsid w:val="00894DF4"/>
    <w:rsid w:val="008953C6"/>
    <w:rsid w:val="00895BDA"/>
    <w:rsid w:val="008961D6"/>
    <w:rsid w:val="00896A06"/>
    <w:rsid w:val="00896FB5"/>
    <w:rsid w:val="0089787E"/>
    <w:rsid w:val="00897B99"/>
    <w:rsid w:val="008A03F4"/>
    <w:rsid w:val="008A2269"/>
    <w:rsid w:val="008A23FC"/>
    <w:rsid w:val="008A25D0"/>
    <w:rsid w:val="008A27F2"/>
    <w:rsid w:val="008A3003"/>
    <w:rsid w:val="008A3DDD"/>
    <w:rsid w:val="008A47E7"/>
    <w:rsid w:val="008A4A8E"/>
    <w:rsid w:val="008A4B62"/>
    <w:rsid w:val="008A4B74"/>
    <w:rsid w:val="008A53D9"/>
    <w:rsid w:val="008A5988"/>
    <w:rsid w:val="008A610E"/>
    <w:rsid w:val="008A64CA"/>
    <w:rsid w:val="008A6B64"/>
    <w:rsid w:val="008A6CE9"/>
    <w:rsid w:val="008A72E0"/>
    <w:rsid w:val="008A7C36"/>
    <w:rsid w:val="008B0960"/>
    <w:rsid w:val="008B0A39"/>
    <w:rsid w:val="008B0A92"/>
    <w:rsid w:val="008B0C43"/>
    <w:rsid w:val="008B0C94"/>
    <w:rsid w:val="008B1139"/>
    <w:rsid w:val="008B119C"/>
    <w:rsid w:val="008B16D8"/>
    <w:rsid w:val="008B32E7"/>
    <w:rsid w:val="008B4255"/>
    <w:rsid w:val="008B4EFE"/>
    <w:rsid w:val="008B56AE"/>
    <w:rsid w:val="008B62B9"/>
    <w:rsid w:val="008B636C"/>
    <w:rsid w:val="008B69B5"/>
    <w:rsid w:val="008B6F6C"/>
    <w:rsid w:val="008B7176"/>
    <w:rsid w:val="008B7D5F"/>
    <w:rsid w:val="008B7DEE"/>
    <w:rsid w:val="008C0C21"/>
    <w:rsid w:val="008C16DD"/>
    <w:rsid w:val="008C1823"/>
    <w:rsid w:val="008C23B7"/>
    <w:rsid w:val="008C2705"/>
    <w:rsid w:val="008C3546"/>
    <w:rsid w:val="008C3F48"/>
    <w:rsid w:val="008C488A"/>
    <w:rsid w:val="008C4C64"/>
    <w:rsid w:val="008C5160"/>
    <w:rsid w:val="008C6AE7"/>
    <w:rsid w:val="008C78E2"/>
    <w:rsid w:val="008C7C9A"/>
    <w:rsid w:val="008D0A59"/>
    <w:rsid w:val="008D1454"/>
    <w:rsid w:val="008D17FC"/>
    <w:rsid w:val="008D2217"/>
    <w:rsid w:val="008D244D"/>
    <w:rsid w:val="008D24B0"/>
    <w:rsid w:val="008D2D22"/>
    <w:rsid w:val="008D2E19"/>
    <w:rsid w:val="008D33EC"/>
    <w:rsid w:val="008D3BE9"/>
    <w:rsid w:val="008D4992"/>
    <w:rsid w:val="008D525C"/>
    <w:rsid w:val="008D63D4"/>
    <w:rsid w:val="008D649F"/>
    <w:rsid w:val="008D6629"/>
    <w:rsid w:val="008D6F27"/>
    <w:rsid w:val="008D7157"/>
    <w:rsid w:val="008D7A5D"/>
    <w:rsid w:val="008D7C30"/>
    <w:rsid w:val="008E06AC"/>
    <w:rsid w:val="008E07F4"/>
    <w:rsid w:val="008E0915"/>
    <w:rsid w:val="008E0E51"/>
    <w:rsid w:val="008E16B1"/>
    <w:rsid w:val="008E1876"/>
    <w:rsid w:val="008E1A0D"/>
    <w:rsid w:val="008E1BD6"/>
    <w:rsid w:val="008E1EC0"/>
    <w:rsid w:val="008E2440"/>
    <w:rsid w:val="008E26E3"/>
    <w:rsid w:val="008E3081"/>
    <w:rsid w:val="008E3451"/>
    <w:rsid w:val="008E35FA"/>
    <w:rsid w:val="008E432A"/>
    <w:rsid w:val="008E5487"/>
    <w:rsid w:val="008E5900"/>
    <w:rsid w:val="008E5B48"/>
    <w:rsid w:val="008E64AC"/>
    <w:rsid w:val="008E7667"/>
    <w:rsid w:val="008E7905"/>
    <w:rsid w:val="008E7D63"/>
    <w:rsid w:val="008F07DC"/>
    <w:rsid w:val="008F09B5"/>
    <w:rsid w:val="008F175C"/>
    <w:rsid w:val="008F2039"/>
    <w:rsid w:val="008F288B"/>
    <w:rsid w:val="008F28F6"/>
    <w:rsid w:val="008F2E7F"/>
    <w:rsid w:val="008F31CF"/>
    <w:rsid w:val="008F3F74"/>
    <w:rsid w:val="008F4A4C"/>
    <w:rsid w:val="008F53E5"/>
    <w:rsid w:val="008F56C7"/>
    <w:rsid w:val="008F58C7"/>
    <w:rsid w:val="008F5FDF"/>
    <w:rsid w:val="008F6D40"/>
    <w:rsid w:val="008F73DF"/>
    <w:rsid w:val="008F76C2"/>
    <w:rsid w:val="008F7A40"/>
    <w:rsid w:val="008F7D8E"/>
    <w:rsid w:val="008F7E37"/>
    <w:rsid w:val="009000CE"/>
    <w:rsid w:val="009018B3"/>
    <w:rsid w:val="00901AAB"/>
    <w:rsid w:val="00902004"/>
    <w:rsid w:val="009029E3"/>
    <w:rsid w:val="00902C12"/>
    <w:rsid w:val="00903862"/>
    <w:rsid w:val="00904F7D"/>
    <w:rsid w:val="0090512E"/>
    <w:rsid w:val="00906190"/>
    <w:rsid w:val="009062FB"/>
    <w:rsid w:val="009077D8"/>
    <w:rsid w:val="00910A9B"/>
    <w:rsid w:val="009110A5"/>
    <w:rsid w:val="009112EC"/>
    <w:rsid w:val="0091145B"/>
    <w:rsid w:val="009114FB"/>
    <w:rsid w:val="00911858"/>
    <w:rsid w:val="00911EAC"/>
    <w:rsid w:val="00913781"/>
    <w:rsid w:val="00914012"/>
    <w:rsid w:val="00914876"/>
    <w:rsid w:val="00915FFD"/>
    <w:rsid w:val="009162BE"/>
    <w:rsid w:val="00916FD3"/>
    <w:rsid w:val="0091713F"/>
    <w:rsid w:val="0091774C"/>
    <w:rsid w:val="009205F4"/>
    <w:rsid w:val="0092065A"/>
    <w:rsid w:val="009207DE"/>
    <w:rsid w:val="00920D5E"/>
    <w:rsid w:val="009219AF"/>
    <w:rsid w:val="00921AAF"/>
    <w:rsid w:val="00922054"/>
    <w:rsid w:val="0092272D"/>
    <w:rsid w:val="00922A7A"/>
    <w:rsid w:val="009231BD"/>
    <w:rsid w:val="009235CB"/>
    <w:rsid w:val="00923C13"/>
    <w:rsid w:val="00924502"/>
    <w:rsid w:val="009256F9"/>
    <w:rsid w:val="009258F3"/>
    <w:rsid w:val="00925DC5"/>
    <w:rsid w:val="00925F3A"/>
    <w:rsid w:val="009264BF"/>
    <w:rsid w:val="009264D7"/>
    <w:rsid w:val="009269EF"/>
    <w:rsid w:val="00927744"/>
    <w:rsid w:val="009277C9"/>
    <w:rsid w:val="0092795C"/>
    <w:rsid w:val="00927AC7"/>
    <w:rsid w:val="00930BFF"/>
    <w:rsid w:val="00931067"/>
    <w:rsid w:val="00931BB1"/>
    <w:rsid w:val="00931C4D"/>
    <w:rsid w:val="00931F03"/>
    <w:rsid w:val="0093213C"/>
    <w:rsid w:val="00932F8F"/>
    <w:rsid w:val="009331D8"/>
    <w:rsid w:val="009331F6"/>
    <w:rsid w:val="0093347B"/>
    <w:rsid w:val="00933F97"/>
    <w:rsid w:val="0093421B"/>
    <w:rsid w:val="0093422D"/>
    <w:rsid w:val="0093469E"/>
    <w:rsid w:val="00934CE2"/>
    <w:rsid w:val="00935B88"/>
    <w:rsid w:val="00935FB4"/>
    <w:rsid w:val="00936567"/>
    <w:rsid w:val="009368B5"/>
    <w:rsid w:val="00936B2B"/>
    <w:rsid w:val="00936C4E"/>
    <w:rsid w:val="00936EA1"/>
    <w:rsid w:val="00937909"/>
    <w:rsid w:val="00937D8A"/>
    <w:rsid w:val="009401D8"/>
    <w:rsid w:val="009402E3"/>
    <w:rsid w:val="00940A1C"/>
    <w:rsid w:val="00940ED1"/>
    <w:rsid w:val="00940FB9"/>
    <w:rsid w:val="00941F4C"/>
    <w:rsid w:val="0094270E"/>
    <w:rsid w:val="0094359A"/>
    <w:rsid w:val="009439E4"/>
    <w:rsid w:val="00943B28"/>
    <w:rsid w:val="00945AFE"/>
    <w:rsid w:val="00945C4C"/>
    <w:rsid w:val="00946694"/>
    <w:rsid w:val="00946B23"/>
    <w:rsid w:val="0095005A"/>
    <w:rsid w:val="00950222"/>
    <w:rsid w:val="00950363"/>
    <w:rsid w:val="009507FD"/>
    <w:rsid w:val="00950ABA"/>
    <w:rsid w:val="0095103C"/>
    <w:rsid w:val="009511A1"/>
    <w:rsid w:val="00951306"/>
    <w:rsid w:val="00951419"/>
    <w:rsid w:val="00951573"/>
    <w:rsid w:val="00952826"/>
    <w:rsid w:val="00952E14"/>
    <w:rsid w:val="009533CF"/>
    <w:rsid w:val="009538A6"/>
    <w:rsid w:val="00953B59"/>
    <w:rsid w:val="00953BAC"/>
    <w:rsid w:val="00953D3C"/>
    <w:rsid w:val="0095441C"/>
    <w:rsid w:val="00954A0F"/>
    <w:rsid w:val="00954C40"/>
    <w:rsid w:val="00954C72"/>
    <w:rsid w:val="00954C8A"/>
    <w:rsid w:val="00954D3E"/>
    <w:rsid w:val="00954F5B"/>
    <w:rsid w:val="009559D7"/>
    <w:rsid w:val="00955D2C"/>
    <w:rsid w:val="00955E53"/>
    <w:rsid w:val="00956997"/>
    <w:rsid w:val="00956A0D"/>
    <w:rsid w:val="00956CD0"/>
    <w:rsid w:val="0095759D"/>
    <w:rsid w:val="0095768D"/>
    <w:rsid w:val="00957EAA"/>
    <w:rsid w:val="009608E5"/>
    <w:rsid w:val="00960C68"/>
    <w:rsid w:val="00960CAC"/>
    <w:rsid w:val="00961067"/>
    <w:rsid w:val="009611D6"/>
    <w:rsid w:val="00961481"/>
    <w:rsid w:val="00961916"/>
    <w:rsid w:val="00961C6B"/>
    <w:rsid w:val="009621A2"/>
    <w:rsid w:val="00962D81"/>
    <w:rsid w:val="009634A8"/>
    <w:rsid w:val="00963AF2"/>
    <w:rsid w:val="00963D00"/>
    <w:rsid w:val="00964104"/>
    <w:rsid w:val="00964519"/>
    <w:rsid w:val="00964591"/>
    <w:rsid w:val="0096483D"/>
    <w:rsid w:val="00965752"/>
    <w:rsid w:val="00965B66"/>
    <w:rsid w:val="00965CE8"/>
    <w:rsid w:val="00965CF9"/>
    <w:rsid w:val="00966774"/>
    <w:rsid w:val="00966CBB"/>
    <w:rsid w:val="00966DF6"/>
    <w:rsid w:val="00966E75"/>
    <w:rsid w:val="00967B88"/>
    <w:rsid w:val="0097015E"/>
    <w:rsid w:val="00970919"/>
    <w:rsid w:val="00970C49"/>
    <w:rsid w:val="00970CB8"/>
    <w:rsid w:val="0097132B"/>
    <w:rsid w:val="0097141C"/>
    <w:rsid w:val="00971BFC"/>
    <w:rsid w:val="00972AC8"/>
    <w:rsid w:val="00972B89"/>
    <w:rsid w:val="009737E3"/>
    <w:rsid w:val="00973F9D"/>
    <w:rsid w:val="009747F5"/>
    <w:rsid w:val="00974AAD"/>
    <w:rsid w:val="00975880"/>
    <w:rsid w:val="00975B9F"/>
    <w:rsid w:val="00975EFB"/>
    <w:rsid w:val="00976523"/>
    <w:rsid w:val="009768BA"/>
    <w:rsid w:val="009801A4"/>
    <w:rsid w:val="00980E5F"/>
    <w:rsid w:val="009811A5"/>
    <w:rsid w:val="00981EE8"/>
    <w:rsid w:val="00983827"/>
    <w:rsid w:val="00983AB6"/>
    <w:rsid w:val="00984081"/>
    <w:rsid w:val="0098552B"/>
    <w:rsid w:val="00985817"/>
    <w:rsid w:val="00985AB8"/>
    <w:rsid w:val="00985AEB"/>
    <w:rsid w:val="00985FB9"/>
    <w:rsid w:val="00986E92"/>
    <w:rsid w:val="00987316"/>
    <w:rsid w:val="009873AD"/>
    <w:rsid w:val="00990057"/>
    <w:rsid w:val="009901CC"/>
    <w:rsid w:val="00991FB7"/>
    <w:rsid w:val="009923AA"/>
    <w:rsid w:val="009923D9"/>
    <w:rsid w:val="009925DC"/>
    <w:rsid w:val="00992735"/>
    <w:rsid w:val="00992F11"/>
    <w:rsid w:val="00992FF7"/>
    <w:rsid w:val="00993216"/>
    <w:rsid w:val="00993276"/>
    <w:rsid w:val="00993F9E"/>
    <w:rsid w:val="00994D9A"/>
    <w:rsid w:val="00994FC7"/>
    <w:rsid w:val="0099522A"/>
    <w:rsid w:val="00995819"/>
    <w:rsid w:val="009959D8"/>
    <w:rsid w:val="0099687E"/>
    <w:rsid w:val="00996AFF"/>
    <w:rsid w:val="00996BEA"/>
    <w:rsid w:val="00996E0C"/>
    <w:rsid w:val="00996F8C"/>
    <w:rsid w:val="00997C7A"/>
    <w:rsid w:val="009A04CF"/>
    <w:rsid w:val="009A0B33"/>
    <w:rsid w:val="009A13D9"/>
    <w:rsid w:val="009A1DFA"/>
    <w:rsid w:val="009A29A1"/>
    <w:rsid w:val="009A2B67"/>
    <w:rsid w:val="009A309D"/>
    <w:rsid w:val="009A333E"/>
    <w:rsid w:val="009A373E"/>
    <w:rsid w:val="009A3CF4"/>
    <w:rsid w:val="009A433C"/>
    <w:rsid w:val="009A4838"/>
    <w:rsid w:val="009A4D5B"/>
    <w:rsid w:val="009A5476"/>
    <w:rsid w:val="009A5B04"/>
    <w:rsid w:val="009A5B0A"/>
    <w:rsid w:val="009A6053"/>
    <w:rsid w:val="009A633E"/>
    <w:rsid w:val="009A6FB3"/>
    <w:rsid w:val="009A7457"/>
    <w:rsid w:val="009A79A1"/>
    <w:rsid w:val="009A7AFE"/>
    <w:rsid w:val="009B0B9F"/>
    <w:rsid w:val="009B0E56"/>
    <w:rsid w:val="009B16F6"/>
    <w:rsid w:val="009B1E18"/>
    <w:rsid w:val="009B1F05"/>
    <w:rsid w:val="009B1F8B"/>
    <w:rsid w:val="009B27DB"/>
    <w:rsid w:val="009B3914"/>
    <w:rsid w:val="009B3E85"/>
    <w:rsid w:val="009B3F4B"/>
    <w:rsid w:val="009B3F82"/>
    <w:rsid w:val="009B45B7"/>
    <w:rsid w:val="009B47B3"/>
    <w:rsid w:val="009B4F53"/>
    <w:rsid w:val="009B6790"/>
    <w:rsid w:val="009B68C3"/>
    <w:rsid w:val="009B6F00"/>
    <w:rsid w:val="009B7849"/>
    <w:rsid w:val="009B7E99"/>
    <w:rsid w:val="009C0426"/>
    <w:rsid w:val="009C0629"/>
    <w:rsid w:val="009C0879"/>
    <w:rsid w:val="009C0962"/>
    <w:rsid w:val="009C09D0"/>
    <w:rsid w:val="009C0A46"/>
    <w:rsid w:val="009C14C4"/>
    <w:rsid w:val="009C19DA"/>
    <w:rsid w:val="009C2686"/>
    <w:rsid w:val="009C31EC"/>
    <w:rsid w:val="009C37BC"/>
    <w:rsid w:val="009C5B35"/>
    <w:rsid w:val="009C6E73"/>
    <w:rsid w:val="009D0C3D"/>
    <w:rsid w:val="009D16A5"/>
    <w:rsid w:val="009D1948"/>
    <w:rsid w:val="009D19E4"/>
    <w:rsid w:val="009D211D"/>
    <w:rsid w:val="009D2DB6"/>
    <w:rsid w:val="009D31C0"/>
    <w:rsid w:val="009D3725"/>
    <w:rsid w:val="009D3EE8"/>
    <w:rsid w:val="009D3EF6"/>
    <w:rsid w:val="009D4B17"/>
    <w:rsid w:val="009D4CD8"/>
    <w:rsid w:val="009D5087"/>
    <w:rsid w:val="009D53F8"/>
    <w:rsid w:val="009D585D"/>
    <w:rsid w:val="009D585F"/>
    <w:rsid w:val="009D5A6F"/>
    <w:rsid w:val="009D5D2B"/>
    <w:rsid w:val="009D6113"/>
    <w:rsid w:val="009D6198"/>
    <w:rsid w:val="009D61FE"/>
    <w:rsid w:val="009D649C"/>
    <w:rsid w:val="009D68CA"/>
    <w:rsid w:val="009D6954"/>
    <w:rsid w:val="009D6E2E"/>
    <w:rsid w:val="009D74A2"/>
    <w:rsid w:val="009D7567"/>
    <w:rsid w:val="009D7757"/>
    <w:rsid w:val="009D797A"/>
    <w:rsid w:val="009D7A33"/>
    <w:rsid w:val="009E05D0"/>
    <w:rsid w:val="009E0893"/>
    <w:rsid w:val="009E0BBF"/>
    <w:rsid w:val="009E0DAF"/>
    <w:rsid w:val="009E0EF5"/>
    <w:rsid w:val="009E0F7E"/>
    <w:rsid w:val="009E2979"/>
    <w:rsid w:val="009E2984"/>
    <w:rsid w:val="009E2BC7"/>
    <w:rsid w:val="009E2CF9"/>
    <w:rsid w:val="009E3449"/>
    <w:rsid w:val="009E39A7"/>
    <w:rsid w:val="009E418B"/>
    <w:rsid w:val="009E5F7B"/>
    <w:rsid w:val="009E6326"/>
    <w:rsid w:val="009E6A46"/>
    <w:rsid w:val="009E6B3B"/>
    <w:rsid w:val="009E7867"/>
    <w:rsid w:val="009F00F0"/>
    <w:rsid w:val="009F0875"/>
    <w:rsid w:val="009F172E"/>
    <w:rsid w:val="009F1784"/>
    <w:rsid w:val="009F2ED3"/>
    <w:rsid w:val="009F4148"/>
    <w:rsid w:val="009F46CD"/>
    <w:rsid w:val="009F4A3D"/>
    <w:rsid w:val="009F5437"/>
    <w:rsid w:val="009F5567"/>
    <w:rsid w:val="009F5D09"/>
    <w:rsid w:val="009F602E"/>
    <w:rsid w:val="009F6636"/>
    <w:rsid w:val="009F66E9"/>
    <w:rsid w:val="009F7594"/>
    <w:rsid w:val="009F7614"/>
    <w:rsid w:val="009F7BDD"/>
    <w:rsid w:val="009F7DB1"/>
    <w:rsid w:val="009F7F88"/>
    <w:rsid w:val="00A00800"/>
    <w:rsid w:val="00A00C5C"/>
    <w:rsid w:val="00A00C85"/>
    <w:rsid w:val="00A01611"/>
    <w:rsid w:val="00A01E13"/>
    <w:rsid w:val="00A024C1"/>
    <w:rsid w:val="00A028C8"/>
    <w:rsid w:val="00A03109"/>
    <w:rsid w:val="00A032C1"/>
    <w:rsid w:val="00A03861"/>
    <w:rsid w:val="00A04456"/>
    <w:rsid w:val="00A0455E"/>
    <w:rsid w:val="00A04666"/>
    <w:rsid w:val="00A04724"/>
    <w:rsid w:val="00A0491B"/>
    <w:rsid w:val="00A04972"/>
    <w:rsid w:val="00A04C54"/>
    <w:rsid w:val="00A04F8C"/>
    <w:rsid w:val="00A0547F"/>
    <w:rsid w:val="00A06355"/>
    <w:rsid w:val="00A06752"/>
    <w:rsid w:val="00A06D63"/>
    <w:rsid w:val="00A072FA"/>
    <w:rsid w:val="00A074C9"/>
    <w:rsid w:val="00A103F7"/>
    <w:rsid w:val="00A10D83"/>
    <w:rsid w:val="00A11262"/>
    <w:rsid w:val="00A11EB2"/>
    <w:rsid w:val="00A11F04"/>
    <w:rsid w:val="00A12752"/>
    <w:rsid w:val="00A12DA0"/>
    <w:rsid w:val="00A12DB4"/>
    <w:rsid w:val="00A1320B"/>
    <w:rsid w:val="00A135E0"/>
    <w:rsid w:val="00A13679"/>
    <w:rsid w:val="00A137EE"/>
    <w:rsid w:val="00A13A7B"/>
    <w:rsid w:val="00A13BFE"/>
    <w:rsid w:val="00A13C66"/>
    <w:rsid w:val="00A14100"/>
    <w:rsid w:val="00A141B0"/>
    <w:rsid w:val="00A1436B"/>
    <w:rsid w:val="00A14796"/>
    <w:rsid w:val="00A14861"/>
    <w:rsid w:val="00A14E6D"/>
    <w:rsid w:val="00A15BD5"/>
    <w:rsid w:val="00A167D9"/>
    <w:rsid w:val="00A16845"/>
    <w:rsid w:val="00A17319"/>
    <w:rsid w:val="00A174CF"/>
    <w:rsid w:val="00A201A7"/>
    <w:rsid w:val="00A202FF"/>
    <w:rsid w:val="00A20EC8"/>
    <w:rsid w:val="00A21B18"/>
    <w:rsid w:val="00A225D1"/>
    <w:rsid w:val="00A22750"/>
    <w:rsid w:val="00A22EFD"/>
    <w:rsid w:val="00A23205"/>
    <w:rsid w:val="00A239D5"/>
    <w:rsid w:val="00A23C63"/>
    <w:rsid w:val="00A23EB4"/>
    <w:rsid w:val="00A2421B"/>
    <w:rsid w:val="00A24457"/>
    <w:rsid w:val="00A2724B"/>
    <w:rsid w:val="00A2783C"/>
    <w:rsid w:val="00A3004B"/>
    <w:rsid w:val="00A306A3"/>
    <w:rsid w:val="00A30817"/>
    <w:rsid w:val="00A309F5"/>
    <w:rsid w:val="00A30AB3"/>
    <w:rsid w:val="00A30D4D"/>
    <w:rsid w:val="00A30F7D"/>
    <w:rsid w:val="00A311B7"/>
    <w:rsid w:val="00A31506"/>
    <w:rsid w:val="00A31955"/>
    <w:rsid w:val="00A32704"/>
    <w:rsid w:val="00A32DAD"/>
    <w:rsid w:val="00A32E98"/>
    <w:rsid w:val="00A33652"/>
    <w:rsid w:val="00A34137"/>
    <w:rsid w:val="00A34823"/>
    <w:rsid w:val="00A34B48"/>
    <w:rsid w:val="00A35775"/>
    <w:rsid w:val="00A35B42"/>
    <w:rsid w:val="00A3611C"/>
    <w:rsid w:val="00A366C0"/>
    <w:rsid w:val="00A36964"/>
    <w:rsid w:val="00A36CF4"/>
    <w:rsid w:val="00A378F6"/>
    <w:rsid w:val="00A4034F"/>
    <w:rsid w:val="00A4092A"/>
    <w:rsid w:val="00A40A0D"/>
    <w:rsid w:val="00A42D87"/>
    <w:rsid w:val="00A42DD8"/>
    <w:rsid w:val="00A43336"/>
    <w:rsid w:val="00A4343A"/>
    <w:rsid w:val="00A435E1"/>
    <w:rsid w:val="00A439C9"/>
    <w:rsid w:val="00A44897"/>
    <w:rsid w:val="00A44FDE"/>
    <w:rsid w:val="00A45357"/>
    <w:rsid w:val="00A456E3"/>
    <w:rsid w:val="00A45800"/>
    <w:rsid w:val="00A45A09"/>
    <w:rsid w:val="00A45DE4"/>
    <w:rsid w:val="00A45EC8"/>
    <w:rsid w:val="00A4690E"/>
    <w:rsid w:val="00A46E5C"/>
    <w:rsid w:val="00A50877"/>
    <w:rsid w:val="00A50D7F"/>
    <w:rsid w:val="00A50E22"/>
    <w:rsid w:val="00A5106F"/>
    <w:rsid w:val="00A510CB"/>
    <w:rsid w:val="00A512B1"/>
    <w:rsid w:val="00A515BE"/>
    <w:rsid w:val="00A51648"/>
    <w:rsid w:val="00A51F81"/>
    <w:rsid w:val="00A524DE"/>
    <w:rsid w:val="00A52674"/>
    <w:rsid w:val="00A52D90"/>
    <w:rsid w:val="00A52EA7"/>
    <w:rsid w:val="00A52F7D"/>
    <w:rsid w:val="00A5348E"/>
    <w:rsid w:val="00A53904"/>
    <w:rsid w:val="00A53B1C"/>
    <w:rsid w:val="00A53D3D"/>
    <w:rsid w:val="00A547CC"/>
    <w:rsid w:val="00A549FD"/>
    <w:rsid w:val="00A54F83"/>
    <w:rsid w:val="00A55298"/>
    <w:rsid w:val="00A55923"/>
    <w:rsid w:val="00A55A40"/>
    <w:rsid w:val="00A55FAB"/>
    <w:rsid w:val="00A56E65"/>
    <w:rsid w:val="00A56F02"/>
    <w:rsid w:val="00A57196"/>
    <w:rsid w:val="00A57414"/>
    <w:rsid w:val="00A6036B"/>
    <w:rsid w:val="00A60B1C"/>
    <w:rsid w:val="00A61424"/>
    <w:rsid w:val="00A61889"/>
    <w:rsid w:val="00A61CFB"/>
    <w:rsid w:val="00A62C99"/>
    <w:rsid w:val="00A63421"/>
    <w:rsid w:val="00A63958"/>
    <w:rsid w:val="00A64E41"/>
    <w:rsid w:val="00A652EC"/>
    <w:rsid w:val="00A65756"/>
    <w:rsid w:val="00A65B77"/>
    <w:rsid w:val="00A65E8D"/>
    <w:rsid w:val="00A663B9"/>
    <w:rsid w:val="00A66464"/>
    <w:rsid w:val="00A667ED"/>
    <w:rsid w:val="00A672F9"/>
    <w:rsid w:val="00A67A61"/>
    <w:rsid w:val="00A701FA"/>
    <w:rsid w:val="00A70305"/>
    <w:rsid w:val="00A7053B"/>
    <w:rsid w:val="00A70E0C"/>
    <w:rsid w:val="00A711D1"/>
    <w:rsid w:val="00A7126F"/>
    <w:rsid w:val="00A71CF4"/>
    <w:rsid w:val="00A71E04"/>
    <w:rsid w:val="00A72114"/>
    <w:rsid w:val="00A72290"/>
    <w:rsid w:val="00A7270A"/>
    <w:rsid w:val="00A7276D"/>
    <w:rsid w:val="00A72C02"/>
    <w:rsid w:val="00A730EF"/>
    <w:rsid w:val="00A7383B"/>
    <w:rsid w:val="00A73A06"/>
    <w:rsid w:val="00A74DEC"/>
    <w:rsid w:val="00A75270"/>
    <w:rsid w:val="00A757FC"/>
    <w:rsid w:val="00A7605D"/>
    <w:rsid w:val="00A76E1B"/>
    <w:rsid w:val="00A77D41"/>
    <w:rsid w:val="00A81515"/>
    <w:rsid w:val="00A81C59"/>
    <w:rsid w:val="00A828CC"/>
    <w:rsid w:val="00A848CD"/>
    <w:rsid w:val="00A85045"/>
    <w:rsid w:val="00A856D2"/>
    <w:rsid w:val="00A8594B"/>
    <w:rsid w:val="00A85980"/>
    <w:rsid w:val="00A85A33"/>
    <w:rsid w:val="00A85EDF"/>
    <w:rsid w:val="00A85FC2"/>
    <w:rsid w:val="00A86178"/>
    <w:rsid w:val="00A86A83"/>
    <w:rsid w:val="00A86B25"/>
    <w:rsid w:val="00A86E2E"/>
    <w:rsid w:val="00A8707A"/>
    <w:rsid w:val="00A87154"/>
    <w:rsid w:val="00A8727A"/>
    <w:rsid w:val="00A8739A"/>
    <w:rsid w:val="00A87531"/>
    <w:rsid w:val="00A875E5"/>
    <w:rsid w:val="00A878DA"/>
    <w:rsid w:val="00A87939"/>
    <w:rsid w:val="00A87C73"/>
    <w:rsid w:val="00A87E7C"/>
    <w:rsid w:val="00A9044A"/>
    <w:rsid w:val="00A90714"/>
    <w:rsid w:val="00A90A50"/>
    <w:rsid w:val="00A90CA2"/>
    <w:rsid w:val="00A90E76"/>
    <w:rsid w:val="00A911B5"/>
    <w:rsid w:val="00A91586"/>
    <w:rsid w:val="00A9196A"/>
    <w:rsid w:val="00A92D43"/>
    <w:rsid w:val="00A9324D"/>
    <w:rsid w:val="00A93256"/>
    <w:rsid w:val="00A937CD"/>
    <w:rsid w:val="00A939CB"/>
    <w:rsid w:val="00A93EC1"/>
    <w:rsid w:val="00A94769"/>
    <w:rsid w:val="00A948FE"/>
    <w:rsid w:val="00A94CDC"/>
    <w:rsid w:val="00A94F2C"/>
    <w:rsid w:val="00A95688"/>
    <w:rsid w:val="00A95C5A"/>
    <w:rsid w:val="00A96413"/>
    <w:rsid w:val="00A96FB7"/>
    <w:rsid w:val="00A9779D"/>
    <w:rsid w:val="00AA049A"/>
    <w:rsid w:val="00AA0969"/>
    <w:rsid w:val="00AA0AED"/>
    <w:rsid w:val="00AA0F7B"/>
    <w:rsid w:val="00AA13B2"/>
    <w:rsid w:val="00AA1435"/>
    <w:rsid w:val="00AA1F91"/>
    <w:rsid w:val="00AA2F7C"/>
    <w:rsid w:val="00AA32A9"/>
    <w:rsid w:val="00AA34D4"/>
    <w:rsid w:val="00AA3D3C"/>
    <w:rsid w:val="00AA3D93"/>
    <w:rsid w:val="00AA42DC"/>
    <w:rsid w:val="00AA44CE"/>
    <w:rsid w:val="00AA495C"/>
    <w:rsid w:val="00AA4E0F"/>
    <w:rsid w:val="00AA5217"/>
    <w:rsid w:val="00AA5241"/>
    <w:rsid w:val="00AA561C"/>
    <w:rsid w:val="00AA570D"/>
    <w:rsid w:val="00AA5947"/>
    <w:rsid w:val="00AA5B95"/>
    <w:rsid w:val="00AA67A4"/>
    <w:rsid w:val="00AA6A21"/>
    <w:rsid w:val="00AA6BF3"/>
    <w:rsid w:val="00AB00DD"/>
    <w:rsid w:val="00AB029A"/>
    <w:rsid w:val="00AB02D3"/>
    <w:rsid w:val="00AB0518"/>
    <w:rsid w:val="00AB0994"/>
    <w:rsid w:val="00AB0DC0"/>
    <w:rsid w:val="00AB19BB"/>
    <w:rsid w:val="00AB200C"/>
    <w:rsid w:val="00AB2169"/>
    <w:rsid w:val="00AB2D99"/>
    <w:rsid w:val="00AB32F3"/>
    <w:rsid w:val="00AB37C1"/>
    <w:rsid w:val="00AB38AC"/>
    <w:rsid w:val="00AB5A6A"/>
    <w:rsid w:val="00AB5D47"/>
    <w:rsid w:val="00AB61A5"/>
    <w:rsid w:val="00AB6AD5"/>
    <w:rsid w:val="00AB70D4"/>
    <w:rsid w:val="00AB71E6"/>
    <w:rsid w:val="00AB7390"/>
    <w:rsid w:val="00AB7BFE"/>
    <w:rsid w:val="00AB7D21"/>
    <w:rsid w:val="00AC00DD"/>
    <w:rsid w:val="00AC0157"/>
    <w:rsid w:val="00AC0253"/>
    <w:rsid w:val="00AC0613"/>
    <w:rsid w:val="00AC06C5"/>
    <w:rsid w:val="00AC0B33"/>
    <w:rsid w:val="00AC0D6F"/>
    <w:rsid w:val="00AC1633"/>
    <w:rsid w:val="00AC194F"/>
    <w:rsid w:val="00AC1E02"/>
    <w:rsid w:val="00AC1E15"/>
    <w:rsid w:val="00AC22B6"/>
    <w:rsid w:val="00AC2378"/>
    <w:rsid w:val="00AC2976"/>
    <w:rsid w:val="00AC29C3"/>
    <w:rsid w:val="00AC2B6F"/>
    <w:rsid w:val="00AC2BB8"/>
    <w:rsid w:val="00AC3110"/>
    <w:rsid w:val="00AC418F"/>
    <w:rsid w:val="00AC42C2"/>
    <w:rsid w:val="00AC4A0D"/>
    <w:rsid w:val="00AC4C30"/>
    <w:rsid w:val="00AC4E44"/>
    <w:rsid w:val="00AC5CF1"/>
    <w:rsid w:val="00AC7240"/>
    <w:rsid w:val="00AC7BD8"/>
    <w:rsid w:val="00AC7BF4"/>
    <w:rsid w:val="00AC7F84"/>
    <w:rsid w:val="00AD01E6"/>
    <w:rsid w:val="00AD0C69"/>
    <w:rsid w:val="00AD0D7D"/>
    <w:rsid w:val="00AD0F13"/>
    <w:rsid w:val="00AD1FA5"/>
    <w:rsid w:val="00AD228A"/>
    <w:rsid w:val="00AD3062"/>
    <w:rsid w:val="00AD35D3"/>
    <w:rsid w:val="00AD36F7"/>
    <w:rsid w:val="00AD3DB7"/>
    <w:rsid w:val="00AD4E06"/>
    <w:rsid w:val="00AD5000"/>
    <w:rsid w:val="00AD52E6"/>
    <w:rsid w:val="00AD5510"/>
    <w:rsid w:val="00AD571E"/>
    <w:rsid w:val="00AD5AC0"/>
    <w:rsid w:val="00AD5BD4"/>
    <w:rsid w:val="00AD5CEF"/>
    <w:rsid w:val="00AD5F56"/>
    <w:rsid w:val="00AD631C"/>
    <w:rsid w:val="00AD686F"/>
    <w:rsid w:val="00AD6B00"/>
    <w:rsid w:val="00AD727E"/>
    <w:rsid w:val="00AD7286"/>
    <w:rsid w:val="00AD7B8E"/>
    <w:rsid w:val="00AD7E14"/>
    <w:rsid w:val="00AE1012"/>
    <w:rsid w:val="00AE11BA"/>
    <w:rsid w:val="00AE184D"/>
    <w:rsid w:val="00AE1B30"/>
    <w:rsid w:val="00AE3E0B"/>
    <w:rsid w:val="00AE43BE"/>
    <w:rsid w:val="00AE48A7"/>
    <w:rsid w:val="00AE4B17"/>
    <w:rsid w:val="00AE4F8F"/>
    <w:rsid w:val="00AE5074"/>
    <w:rsid w:val="00AE5A2A"/>
    <w:rsid w:val="00AE5B96"/>
    <w:rsid w:val="00AE5D44"/>
    <w:rsid w:val="00AE5DA4"/>
    <w:rsid w:val="00AE5F26"/>
    <w:rsid w:val="00AE7041"/>
    <w:rsid w:val="00AE7190"/>
    <w:rsid w:val="00AE7342"/>
    <w:rsid w:val="00AE7E69"/>
    <w:rsid w:val="00AE7EE6"/>
    <w:rsid w:val="00AF0CBF"/>
    <w:rsid w:val="00AF1C74"/>
    <w:rsid w:val="00AF26A4"/>
    <w:rsid w:val="00AF2966"/>
    <w:rsid w:val="00AF312C"/>
    <w:rsid w:val="00AF3D9E"/>
    <w:rsid w:val="00AF41DE"/>
    <w:rsid w:val="00AF4379"/>
    <w:rsid w:val="00AF44A9"/>
    <w:rsid w:val="00AF4788"/>
    <w:rsid w:val="00AF4F9C"/>
    <w:rsid w:val="00AF52DD"/>
    <w:rsid w:val="00AF55B0"/>
    <w:rsid w:val="00AF56B6"/>
    <w:rsid w:val="00AF5E10"/>
    <w:rsid w:val="00AF67A4"/>
    <w:rsid w:val="00AF6801"/>
    <w:rsid w:val="00AF68BD"/>
    <w:rsid w:val="00AF6C6F"/>
    <w:rsid w:val="00AF792A"/>
    <w:rsid w:val="00AF7BCA"/>
    <w:rsid w:val="00B00565"/>
    <w:rsid w:val="00B00983"/>
    <w:rsid w:val="00B01B9D"/>
    <w:rsid w:val="00B0391C"/>
    <w:rsid w:val="00B03D8F"/>
    <w:rsid w:val="00B042EE"/>
    <w:rsid w:val="00B055C6"/>
    <w:rsid w:val="00B06AB7"/>
    <w:rsid w:val="00B07003"/>
    <w:rsid w:val="00B075D8"/>
    <w:rsid w:val="00B0789B"/>
    <w:rsid w:val="00B1075A"/>
    <w:rsid w:val="00B10B51"/>
    <w:rsid w:val="00B10E24"/>
    <w:rsid w:val="00B11414"/>
    <w:rsid w:val="00B115AF"/>
    <w:rsid w:val="00B11985"/>
    <w:rsid w:val="00B120A6"/>
    <w:rsid w:val="00B12A81"/>
    <w:rsid w:val="00B12E38"/>
    <w:rsid w:val="00B12F34"/>
    <w:rsid w:val="00B132D6"/>
    <w:rsid w:val="00B1381F"/>
    <w:rsid w:val="00B1398C"/>
    <w:rsid w:val="00B14461"/>
    <w:rsid w:val="00B156C8"/>
    <w:rsid w:val="00B16103"/>
    <w:rsid w:val="00B169E8"/>
    <w:rsid w:val="00B204CB"/>
    <w:rsid w:val="00B20552"/>
    <w:rsid w:val="00B205C1"/>
    <w:rsid w:val="00B205EA"/>
    <w:rsid w:val="00B20AAA"/>
    <w:rsid w:val="00B2153F"/>
    <w:rsid w:val="00B2179C"/>
    <w:rsid w:val="00B21CFF"/>
    <w:rsid w:val="00B22552"/>
    <w:rsid w:val="00B225F6"/>
    <w:rsid w:val="00B22A1C"/>
    <w:rsid w:val="00B22BE6"/>
    <w:rsid w:val="00B23174"/>
    <w:rsid w:val="00B232B2"/>
    <w:rsid w:val="00B23393"/>
    <w:rsid w:val="00B23D09"/>
    <w:rsid w:val="00B2414F"/>
    <w:rsid w:val="00B24452"/>
    <w:rsid w:val="00B2453C"/>
    <w:rsid w:val="00B24C73"/>
    <w:rsid w:val="00B2519D"/>
    <w:rsid w:val="00B25B3B"/>
    <w:rsid w:val="00B263D9"/>
    <w:rsid w:val="00B265B0"/>
    <w:rsid w:val="00B26708"/>
    <w:rsid w:val="00B26717"/>
    <w:rsid w:val="00B26730"/>
    <w:rsid w:val="00B27B1F"/>
    <w:rsid w:val="00B27C60"/>
    <w:rsid w:val="00B310F9"/>
    <w:rsid w:val="00B32202"/>
    <w:rsid w:val="00B33294"/>
    <w:rsid w:val="00B33560"/>
    <w:rsid w:val="00B33A9F"/>
    <w:rsid w:val="00B340B0"/>
    <w:rsid w:val="00B34161"/>
    <w:rsid w:val="00B34273"/>
    <w:rsid w:val="00B34773"/>
    <w:rsid w:val="00B34C67"/>
    <w:rsid w:val="00B36233"/>
    <w:rsid w:val="00B36CB7"/>
    <w:rsid w:val="00B36CDF"/>
    <w:rsid w:val="00B37C7B"/>
    <w:rsid w:val="00B40675"/>
    <w:rsid w:val="00B40B8C"/>
    <w:rsid w:val="00B413A2"/>
    <w:rsid w:val="00B42002"/>
    <w:rsid w:val="00B420DE"/>
    <w:rsid w:val="00B42509"/>
    <w:rsid w:val="00B4290D"/>
    <w:rsid w:val="00B42B47"/>
    <w:rsid w:val="00B430F9"/>
    <w:rsid w:val="00B44824"/>
    <w:rsid w:val="00B45118"/>
    <w:rsid w:val="00B4517C"/>
    <w:rsid w:val="00B45630"/>
    <w:rsid w:val="00B46025"/>
    <w:rsid w:val="00B4609F"/>
    <w:rsid w:val="00B460AD"/>
    <w:rsid w:val="00B464F6"/>
    <w:rsid w:val="00B465E3"/>
    <w:rsid w:val="00B46B0C"/>
    <w:rsid w:val="00B47144"/>
    <w:rsid w:val="00B47BE4"/>
    <w:rsid w:val="00B47FF1"/>
    <w:rsid w:val="00B505DB"/>
    <w:rsid w:val="00B506B8"/>
    <w:rsid w:val="00B50932"/>
    <w:rsid w:val="00B51072"/>
    <w:rsid w:val="00B52674"/>
    <w:rsid w:val="00B52701"/>
    <w:rsid w:val="00B52834"/>
    <w:rsid w:val="00B52938"/>
    <w:rsid w:val="00B53676"/>
    <w:rsid w:val="00B536F3"/>
    <w:rsid w:val="00B53A49"/>
    <w:rsid w:val="00B53C64"/>
    <w:rsid w:val="00B53D48"/>
    <w:rsid w:val="00B53E59"/>
    <w:rsid w:val="00B5433E"/>
    <w:rsid w:val="00B54CD0"/>
    <w:rsid w:val="00B55379"/>
    <w:rsid w:val="00B55813"/>
    <w:rsid w:val="00B55979"/>
    <w:rsid w:val="00B55D05"/>
    <w:rsid w:val="00B565D4"/>
    <w:rsid w:val="00B56CD1"/>
    <w:rsid w:val="00B56EE3"/>
    <w:rsid w:val="00B5764C"/>
    <w:rsid w:val="00B57857"/>
    <w:rsid w:val="00B602A2"/>
    <w:rsid w:val="00B60410"/>
    <w:rsid w:val="00B60802"/>
    <w:rsid w:val="00B60B37"/>
    <w:rsid w:val="00B61A22"/>
    <w:rsid w:val="00B61ED3"/>
    <w:rsid w:val="00B62829"/>
    <w:rsid w:val="00B631D7"/>
    <w:rsid w:val="00B63A25"/>
    <w:rsid w:val="00B63D92"/>
    <w:rsid w:val="00B64721"/>
    <w:rsid w:val="00B652E2"/>
    <w:rsid w:val="00B653E3"/>
    <w:rsid w:val="00B65F1B"/>
    <w:rsid w:val="00B6671C"/>
    <w:rsid w:val="00B66B79"/>
    <w:rsid w:val="00B67358"/>
    <w:rsid w:val="00B70114"/>
    <w:rsid w:val="00B70160"/>
    <w:rsid w:val="00B71608"/>
    <w:rsid w:val="00B7179E"/>
    <w:rsid w:val="00B7186D"/>
    <w:rsid w:val="00B71A08"/>
    <w:rsid w:val="00B71C67"/>
    <w:rsid w:val="00B7239A"/>
    <w:rsid w:val="00B72431"/>
    <w:rsid w:val="00B75C87"/>
    <w:rsid w:val="00B76573"/>
    <w:rsid w:val="00B8184B"/>
    <w:rsid w:val="00B81B03"/>
    <w:rsid w:val="00B820A6"/>
    <w:rsid w:val="00B8247B"/>
    <w:rsid w:val="00B8317D"/>
    <w:rsid w:val="00B83615"/>
    <w:rsid w:val="00B83A88"/>
    <w:rsid w:val="00B83B67"/>
    <w:rsid w:val="00B83EDE"/>
    <w:rsid w:val="00B84B89"/>
    <w:rsid w:val="00B84BB9"/>
    <w:rsid w:val="00B8563D"/>
    <w:rsid w:val="00B85655"/>
    <w:rsid w:val="00B860BF"/>
    <w:rsid w:val="00B86A6C"/>
    <w:rsid w:val="00B90206"/>
    <w:rsid w:val="00B902E6"/>
    <w:rsid w:val="00B90995"/>
    <w:rsid w:val="00B90ED3"/>
    <w:rsid w:val="00B910DE"/>
    <w:rsid w:val="00B91631"/>
    <w:rsid w:val="00B91C6A"/>
    <w:rsid w:val="00B91E61"/>
    <w:rsid w:val="00B91FAF"/>
    <w:rsid w:val="00B922B7"/>
    <w:rsid w:val="00B92315"/>
    <w:rsid w:val="00B9244B"/>
    <w:rsid w:val="00B92DC1"/>
    <w:rsid w:val="00B9325F"/>
    <w:rsid w:val="00B935FC"/>
    <w:rsid w:val="00B93826"/>
    <w:rsid w:val="00B93BC5"/>
    <w:rsid w:val="00B93DCD"/>
    <w:rsid w:val="00B9413D"/>
    <w:rsid w:val="00B942CF"/>
    <w:rsid w:val="00B9450B"/>
    <w:rsid w:val="00B94C2C"/>
    <w:rsid w:val="00B94F08"/>
    <w:rsid w:val="00B957A8"/>
    <w:rsid w:val="00B961C3"/>
    <w:rsid w:val="00B977C5"/>
    <w:rsid w:val="00BA03D1"/>
    <w:rsid w:val="00BA0D97"/>
    <w:rsid w:val="00BA157B"/>
    <w:rsid w:val="00BA437A"/>
    <w:rsid w:val="00BA44E8"/>
    <w:rsid w:val="00BA49AC"/>
    <w:rsid w:val="00BA5942"/>
    <w:rsid w:val="00BA6A6D"/>
    <w:rsid w:val="00BA708E"/>
    <w:rsid w:val="00BA78C5"/>
    <w:rsid w:val="00BB0648"/>
    <w:rsid w:val="00BB0848"/>
    <w:rsid w:val="00BB0B47"/>
    <w:rsid w:val="00BB1343"/>
    <w:rsid w:val="00BB1B36"/>
    <w:rsid w:val="00BB312E"/>
    <w:rsid w:val="00BB3C2A"/>
    <w:rsid w:val="00BB47E5"/>
    <w:rsid w:val="00BB483D"/>
    <w:rsid w:val="00BB4A0E"/>
    <w:rsid w:val="00BB4AFA"/>
    <w:rsid w:val="00BB5387"/>
    <w:rsid w:val="00BB5536"/>
    <w:rsid w:val="00BB56B5"/>
    <w:rsid w:val="00BB5A80"/>
    <w:rsid w:val="00BB5B63"/>
    <w:rsid w:val="00BB66C3"/>
    <w:rsid w:val="00BB6B3E"/>
    <w:rsid w:val="00BB72DD"/>
    <w:rsid w:val="00BB76EB"/>
    <w:rsid w:val="00BB7E15"/>
    <w:rsid w:val="00BC08D4"/>
    <w:rsid w:val="00BC1129"/>
    <w:rsid w:val="00BC1296"/>
    <w:rsid w:val="00BC16D7"/>
    <w:rsid w:val="00BC2224"/>
    <w:rsid w:val="00BC2EE7"/>
    <w:rsid w:val="00BC383A"/>
    <w:rsid w:val="00BC422A"/>
    <w:rsid w:val="00BC43DF"/>
    <w:rsid w:val="00BC531C"/>
    <w:rsid w:val="00BC5875"/>
    <w:rsid w:val="00BC6017"/>
    <w:rsid w:val="00BC6EE0"/>
    <w:rsid w:val="00BC712C"/>
    <w:rsid w:val="00BD08BE"/>
    <w:rsid w:val="00BD0FAD"/>
    <w:rsid w:val="00BD13BA"/>
    <w:rsid w:val="00BD1E00"/>
    <w:rsid w:val="00BD2C2A"/>
    <w:rsid w:val="00BD2FBF"/>
    <w:rsid w:val="00BD3085"/>
    <w:rsid w:val="00BD31F3"/>
    <w:rsid w:val="00BD3CA0"/>
    <w:rsid w:val="00BD4553"/>
    <w:rsid w:val="00BD45DE"/>
    <w:rsid w:val="00BD4BAF"/>
    <w:rsid w:val="00BD4D0F"/>
    <w:rsid w:val="00BD4E48"/>
    <w:rsid w:val="00BD55F7"/>
    <w:rsid w:val="00BD5E96"/>
    <w:rsid w:val="00BD613E"/>
    <w:rsid w:val="00BD6246"/>
    <w:rsid w:val="00BD71D1"/>
    <w:rsid w:val="00BD7611"/>
    <w:rsid w:val="00BD7F8C"/>
    <w:rsid w:val="00BE0BC9"/>
    <w:rsid w:val="00BE0CF3"/>
    <w:rsid w:val="00BE10C4"/>
    <w:rsid w:val="00BE14DA"/>
    <w:rsid w:val="00BE1F8C"/>
    <w:rsid w:val="00BE3189"/>
    <w:rsid w:val="00BE382B"/>
    <w:rsid w:val="00BE3978"/>
    <w:rsid w:val="00BE3A06"/>
    <w:rsid w:val="00BE3DEA"/>
    <w:rsid w:val="00BE419F"/>
    <w:rsid w:val="00BE43F3"/>
    <w:rsid w:val="00BE5303"/>
    <w:rsid w:val="00BE5308"/>
    <w:rsid w:val="00BE5E62"/>
    <w:rsid w:val="00BE61ED"/>
    <w:rsid w:val="00BE6A33"/>
    <w:rsid w:val="00BE6CBD"/>
    <w:rsid w:val="00BE77B1"/>
    <w:rsid w:val="00BE7DB8"/>
    <w:rsid w:val="00BF0213"/>
    <w:rsid w:val="00BF1283"/>
    <w:rsid w:val="00BF1488"/>
    <w:rsid w:val="00BF2006"/>
    <w:rsid w:val="00BF21C9"/>
    <w:rsid w:val="00BF245E"/>
    <w:rsid w:val="00BF2597"/>
    <w:rsid w:val="00BF2F78"/>
    <w:rsid w:val="00BF35FB"/>
    <w:rsid w:val="00BF3DA9"/>
    <w:rsid w:val="00BF3ECE"/>
    <w:rsid w:val="00BF46AB"/>
    <w:rsid w:val="00BF4877"/>
    <w:rsid w:val="00BF4D10"/>
    <w:rsid w:val="00BF6B2B"/>
    <w:rsid w:val="00BF6FFB"/>
    <w:rsid w:val="00BF7584"/>
    <w:rsid w:val="00C0088F"/>
    <w:rsid w:val="00C015AB"/>
    <w:rsid w:val="00C01ABA"/>
    <w:rsid w:val="00C01B4A"/>
    <w:rsid w:val="00C01E56"/>
    <w:rsid w:val="00C0263F"/>
    <w:rsid w:val="00C02B1D"/>
    <w:rsid w:val="00C03018"/>
    <w:rsid w:val="00C03EA3"/>
    <w:rsid w:val="00C04200"/>
    <w:rsid w:val="00C04434"/>
    <w:rsid w:val="00C05264"/>
    <w:rsid w:val="00C053DD"/>
    <w:rsid w:val="00C0572E"/>
    <w:rsid w:val="00C05849"/>
    <w:rsid w:val="00C0796F"/>
    <w:rsid w:val="00C07A0F"/>
    <w:rsid w:val="00C10D04"/>
    <w:rsid w:val="00C10DB8"/>
    <w:rsid w:val="00C10E72"/>
    <w:rsid w:val="00C1159E"/>
    <w:rsid w:val="00C11857"/>
    <w:rsid w:val="00C118AB"/>
    <w:rsid w:val="00C12255"/>
    <w:rsid w:val="00C130F6"/>
    <w:rsid w:val="00C13A30"/>
    <w:rsid w:val="00C1413B"/>
    <w:rsid w:val="00C15234"/>
    <w:rsid w:val="00C158F6"/>
    <w:rsid w:val="00C15927"/>
    <w:rsid w:val="00C16497"/>
    <w:rsid w:val="00C1743B"/>
    <w:rsid w:val="00C176DB"/>
    <w:rsid w:val="00C17950"/>
    <w:rsid w:val="00C17959"/>
    <w:rsid w:val="00C17E5E"/>
    <w:rsid w:val="00C17F2D"/>
    <w:rsid w:val="00C20398"/>
    <w:rsid w:val="00C2055A"/>
    <w:rsid w:val="00C20E86"/>
    <w:rsid w:val="00C21840"/>
    <w:rsid w:val="00C21D67"/>
    <w:rsid w:val="00C221C5"/>
    <w:rsid w:val="00C22864"/>
    <w:rsid w:val="00C22A27"/>
    <w:rsid w:val="00C23345"/>
    <w:rsid w:val="00C235CF"/>
    <w:rsid w:val="00C236A4"/>
    <w:rsid w:val="00C238B6"/>
    <w:rsid w:val="00C23C83"/>
    <w:rsid w:val="00C24858"/>
    <w:rsid w:val="00C24C1D"/>
    <w:rsid w:val="00C24E1A"/>
    <w:rsid w:val="00C24F26"/>
    <w:rsid w:val="00C25022"/>
    <w:rsid w:val="00C251AB"/>
    <w:rsid w:val="00C25D22"/>
    <w:rsid w:val="00C268B9"/>
    <w:rsid w:val="00C27536"/>
    <w:rsid w:val="00C27583"/>
    <w:rsid w:val="00C30A79"/>
    <w:rsid w:val="00C30AAE"/>
    <w:rsid w:val="00C30B31"/>
    <w:rsid w:val="00C313BE"/>
    <w:rsid w:val="00C3150E"/>
    <w:rsid w:val="00C32D61"/>
    <w:rsid w:val="00C33429"/>
    <w:rsid w:val="00C33C42"/>
    <w:rsid w:val="00C342CE"/>
    <w:rsid w:val="00C34393"/>
    <w:rsid w:val="00C344B5"/>
    <w:rsid w:val="00C347E1"/>
    <w:rsid w:val="00C35568"/>
    <w:rsid w:val="00C3565D"/>
    <w:rsid w:val="00C35761"/>
    <w:rsid w:val="00C36C11"/>
    <w:rsid w:val="00C370EB"/>
    <w:rsid w:val="00C37818"/>
    <w:rsid w:val="00C378C3"/>
    <w:rsid w:val="00C37D62"/>
    <w:rsid w:val="00C41D0E"/>
    <w:rsid w:val="00C42F27"/>
    <w:rsid w:val="00C4386A"/>
    <w:rsid w:val="00C439E3"/>
    <w:rsid w:val="00C43B5C"/>
    <w:rsid w:val="00C43EC6"/>
    <w:rsid w:val="00C45E0D"/>
    <w:rsid w:val="00C46A04"/>
    <w:rsid w:val="00C46C39"/>
    <w:rsid w:val="00C46F6D"/>
    <w:rsid w:val="00C470E3"/>
    <w:rsid w:val="00C4745C"/>
    <w:rsid w:val="00C4762D"/>
    <w:rsid w:val="00C47EF6"/>
    <w:rsid w:val="00C50A61"/>
    <w:rsid w:val="00C50C11"/>
    <w:rsid w:val="00C5120B"/>
    <w:rsid w:val="00C519AE"/>
    <w:rsid w:val="00C51C7C"/>
    <w:rsid w:val="00C52A11"/>
    <w:rsid w:val="00C52AD5"/>
    <w:rsid w:val="00C52DCB"/>
    <w:rsid w:val="00C52FC6"/>
    <w:rsid w:val="00C535A0"/>
    <w:rsid w:val="00C53933"/>
    <w:rsid w:val="00C53B5F"/>
    <w:rsid w:val="00C53BD2"/>
    <w:rsid w:val="00C53E68"/>
    <w:rsid w:val="00C5462A"/>
    <w:rsid w:val="00C5504A"/>
    <w:rsid w:val="00C55588"/>
    <w:rsid w:val="00C5621E"/>
    <w:rsid w:val="00C56A76"/>
    <w:rsid w:val="00C56BFA"/>
    <w:rsid w:val="00C57148"/>
    <w:rsid w:val="00C573E7"/>
    <w:rsid w:val="00C574A3"/>
    <w:rsid w:val="00C60E9C"/>
    <w:rsid w:val="00C61E40"/>
    <w:rsid w:val="00C63096"/>
    <w:rsid w:val="00C635AF"/>
    <w:rsid w:val="00C635BA"/>
    <w:rsid w:val="00C63732"/>
    <w:rsid w:val="00C63F14"/>
    <w:rsid w:val="00C64B8E"/>
    <w:rsid w:val="00C65330"/>
    <w:rsid w:val="00C65629"/>
    <w:rsid w:val="00C65D5A"/>
    <w:rsid w:val="00C66208"/>
    <w:rsid w:val="00C66B18"/>
    <w:rsid w:val="00C6787E"/>
    <w:rsid w:val="00C70545"/>
    <w:rsid w:val="00C71A05"/>
    <w:rsid w:val="00C72E18"/>
    <w:rsid w:val="00C731DC"/>
    <w:rsid w:val="00C73826"/>
    <w:rsid w:val="00C73A3B"/>
    <w:rsid w:val="00C73CAF"/>
    <w:rsid w:val="00C74831"/>
    <w:rsid w:val="00C74FAC"/>
    <w:rsid w:val="00C75BD5"/>
    <w:rsid w:val="00C76478"/>
    <w:rsid w:val="00C777D0"/>
    <w:rsid w:val="00C77A83"/>
    <w:rsid w:val="00C77C56"/>
    <w:rsid w:val="00C77C87"/>
    <w:rsid w:val="00C77E21"/>
    <w:rsid w:val="00C805E8"/>
    <w:rsid w:val="00C8181A"/>
    <w:rsid w:val="00C81999"/>
    <w:rsid w:val="00C822AC"/>
    <w:rsid w:val="00C824A1"/>
    <w:rsid w:val="00C83B17"/>
    <w:rsid w:val="00C85855"/>
    <w:rsid w:val="00C85B6A"/>
    <w:rsid w:val="00C85D56"/>
    <w:rsid w:val="00C86D49"/>
    <w:rsid w:val="00C87ADF"/>
    <w:rsid w:val="00C90175"/>
    <w:rsid w:val="00C903DB"/>
    <w:rsid w:val="00C90B9A"/>
    <w:rsid w:val="00C91100"/>
    <w:rsid w:val="00C915CF"/>
    <w:rsid w:val="00C91759"/>
    <w:rsid w:val="00C917DF"/>
    <w:rsid w:val="00C91E19"/>
    <w:rsid w:val="00C927EF"/>
    <w:rsid w:val="00C93186"/>
    <w:rsid w:val="00C932DE"/>
    <w:rsid w:val="00C9347D"/>
    <w:rsid w:val="00C93B5A"/>
    <w:rsid w:val="00C9413D"/>
    <w:rsid w:val="00C94512"/>
    <w:rsid w:val="00C94D17"/>
    <w:rsid w:val="00C95161"/>
    <w:rsid w:val="00C954F0"/>
    <w:rsid w:val="00C95798"/>
    <w:rsid w:val="00C95AF9"/>
    <w:rsid w:val="00C9628E"/>
    <w:rsid w:val="00C96675"/>
    <w:rsid w:val="00C968D1"/>
    <w:rsid w:val="00C978C1"/>
    <w:rsid w:val="00C97E25"/>
    <w:rsid w:val="00CA016A"/>
    <w:rsid w:val="00CA01A9"/>
    <w:rsid w:val="00CA09A9"/>
    <w:rsid w:val="00CA1461"/>
    <w:rsid w:val="00CA1760"/>
    <w:rsid w:val="00CA1D18"/>
    <w:rsid w:val="00CA2DA3"/>
    <w:rsid w:val="00CA30FD"/>
    <w:rsid w:val="00CA42F6"/>
    <w:rsid w:val="00CA48DF"/>
    <w:rsid w:val="00CA4DB2"/>
    <w:rsid w:val="00CA5D33"/>
    <w:rsid w:val="00CA5D69"/>
    <w:rsid w:val="00CA683A"/>
    <w:rsid w:val="00CA708E"/>
    <w:rsid w:val="00CA753F"/>
    <w:rsid w:val="00CA78FB"/>
    <w:rsid w:val="00CB0066"/>
    <w:rsid w:val="00CB0549"/>
    <w:rsid w:val="00CB0E3E"/>
    <w:rsid w:val="00CB1103"/>
    <w:rsid w:val="00CB1F1B"/>
    <w:rsid w:val="00CB2AA7"/>
    <w:rsid w:val="00CB2B66"/>
    <w:rsid w:val="00CB390E"/>
    <w:rsid w:val="00CB4561"/>
    <w:rsid w:val="00CB4CB3"/>
    <w:rsid w:val="00CB4EC4"/>
    <w:rsid w:val="00CB5223"/>
    <w:rsid w:val="00CB5467"/>
    <w:rsid w:val="00CB5DB6"/>
    <w:rsid w:val="00CB5E13"/>
    <w:rsid w:val="00CB6CEF"/>
    <w:rsid w:val="00CB7619"/>
    <w:rsid w:val="00CB7AEA"/>
    <w:rsid w:val="00CB7E4A"/>
    <w:rsid w:val="00CC0262"/>
    <w:rsid w:val="00CC05DF"/>
    <w:rsid w:val="00CC05ED"/>
    <w:rsid w:val="00CC0CD9"/>
    <w:rsid w:val="00CC0E22"/>
    <w:rsid w:val="00CC0F3A"/>
    <w:rsid w:val="00CC0F3B"/>
    <w:rsid w:val="00CC1A13"/>
    <w:rsid w:val="00CC1E59"/>
    <w:rsid w:val="00CC3449"/>
    <w:rsid w:val="00CC3537"/>
    <w:rsid w:val="00CC3C42"/>
    <w:rsid w:val="00CC5E10"/>
    <w:rsid w:val="00CC698C"/>
    <w:rsid w:val="00CC6AF3"/>
    <w:rsid w:val="00CC6C7A"/>
    <w:rsid w:val="00CC6EE6"/>
    <w:rsid w:val="00CC7533"/>
    <w:rsid w:val="00CC7548"/>
    <w:rsid w:val="00CC7AFE"/>
    <w:rsid w:val="00CC7BA3"/>
    <w:rsid w:val="00CD04DC"/>
    <w:rsid w:val="00CD05D8"/>
    <w:rsid w:val="00CD0B76"/>
    <w:rsid w:val="00CD13DC"/>
    <w:rsid w:val="00CD1695"/>
    <w:rsid w:val="00CD21DB"/>
    <w:rsid w:val="00CD22CD"/>
    <w:rsid w:val="00CD27DC"/>
    <w:rsid w:val="00CD2F5A"/>
    <w:rsid w:val="00CD446A"/>
    <w:rsid w:val="00CD5663"/>
    <w:rsid w:val="00CD56C4"/>
    <w:rsid w:val="00CD57AE"/>
    <w:rsid w:val="00CD61CD"/>
    <w:rsid w:val="00CD6471"/>
    <w:rsid w:val="00CD7001"/>
    <w:rsid w:val="00CD74A9"/>
    <w:rsid w:val="00CD7AD5"/>
    <w:rsid w:val="00CE2CE2"/>
    <w:rsid w:val="00CE2CFC"/>
    <w:rsid w:val="00CE31F9"/>
    <w:rsid w:val="00CE32E5"/>
    <w:rsid w:val="00CE3707"/>
    <w:rsid w:val="00CE4392"/>
    <w:rsid w:val="00CE47DB"/>
    <w:rsid w:val="00CE5415"/>
    <w:rsid w:val="00CE5EBF"/>
    <w:rsid w:val="00CE68D7"/>
    <w:rsid w:val="00CE710C"/>
    <w:rsid w:val="00CE73F5"/>
    <w:rsid w:val="00CE7CD3"/>
    <w:rsid w:val="00CF0301"/>
    <w:rsid w:val="00CF1819"/>
    <w:rsid w:val="00CF1B20"/>
    <w:rsid w:val="00CF1C97"/>
    <w:rsid w:val="00CF21FD"/>
    <w:rsid w:val="00CF2623"/>
    <w:rsid w:val="00CF2724"/>
    <w:rsid w:val="00CF3215"/>
    <w:rsid w:val="00CF375E"/>
    <w:rsid w:val="00CF394D"/>
    <w:rsid w:val="00CF3D82"/>
    <w:rsid w:val="00CF3F8A"/>
    <w:rsid w:val="00CF4368"/>
    <w:rsid w:val="00CF4A2C"/>
    <w:rsid w:val="00CF4ADC"/>
    <w:rsid w:val="00CF54E2"/>
    <w:rsid w:val="00CF5827"/>
    <w:rsid w:val="00CF592A"/>
    <w:rsid w:val="00CF59F7"/>
    <w:rsid w:val="00CF5AE7"/>
    <w:rsid w:val="00CF627A"/>
    <w:rsid w:val="00CF644D"/>
    <w:rsid w:val="00CF655C"/>
    <w:rsid w:val="00CF6A9B"/>
    <w:rsid w:val="00CF7C93"/>
    <w:rsid w:val="00CF7D4E"/>
    <w:rsid w:val="00D00542"/>
    <w:rsid w:val="00D00869"/>
    <w:rsid w:val="00D00A13"/>
    <w:rsid w:val="00D01233"/>
    <w:rsid w:val="00D02151"/>
    <w:rsid w:val="00D02FAF"/>
    <w:rsid w:val="00D03279"/>
    <w:rsid w:val="00D03D08"/>
    <w:rsid w:val="00D044C5"/>
    <w:rsid w:val="00D04561"/>
    <w:rsid w:val="00D04747"/>
    <w:rsid w:val="00D04AF8"/>
    <w:rsid w:val="00D04DF6"/>
    <w:rsid w:val="00D0512E"/>
    <w:rsid w:val="00D051CA"/>
    <w:rsid w:val="00D058C3"/>
    <w:rsid w:val="00D06720"/>
    <w:rsid w:val="00D071D2"/>
    <w:rsid w:val="00D071FF"/>
    <w:rsid w:val="00D07557"/>
    <w:rsid w:val="00D07BA5"/>
    <w:rsid w:val="00D07DE0"/>
    <w:rsid w:val="00D07EA9"/>
    <w:rsid w:val="00D10073"/>
    <w:rsid w:val="00D1013D"/>
    <w:rsid w:val="00D105BA"/>
    <w:rsid w:val="00D105D4"/>
    <w:rsid w:val="00D113C4"/>
    <w:rsid w:val="00D1159D"/>
    <w:rsid w:val="00D131F9"/>
    <w:rsid w:val="00D13EE2"/>
    <w:rsid w:val="00D14190"/>
    <w:rsid w:val="00D1444E"/>
    <w:rsid w:val="00D14CFE"/>
    <w:rsid w:val="00D15400"/>
    <w:rsid w:val="00D15556"/>
    <w:rsid w:val="00D1592D"/>
    <w:rsid w:val="00D15D6D"/>
    <w:rsid w:val="00D16AFD"/>
    <w:rsid w:val="00D17588"/>
    <w:rsid w:val="00D17814"/>
    <w:rsid w:val="00D17DA6"/>
    <w:rsid w:val="00D17EFD"/>
    <w:rsid w:val="00D2076F"/>
    <w:rsid w:val="00D20ED2"/>
    <w:rsid w:val="00D214B2"/>
    <w:rsid w:val="00D21640"/>
    <w:rsid w:val="00D21F23"/>
    <w:rsid w:val="00D22534"/>
    <w:rsid w:val="00D233FF"/>
    <w:rsid w:val="00D2391E"/>
    <w:rsid w:val="00D23E37"/>
    <w:rsid w:val="00D24145"/>
    <w:rsid w:val="00D24F21"/>
    <w:rsid w:val="00D25B7D"/>
    <w:rsid w:val="00D2600A"/>
    <w:rsid w:val="00D26205"/>
    <w:rsid w:val="00D26497"/>
    <w:rsid w:val="00D26583"/>
    <w:rsid w:val="00D26A4A"/>
    <w:rsid w:val="00D27AB1"/>
    <w:rsid w:val="00D27B21"/>
    <w:rsid w:val="00D27EB8"/>
    <w:rsid w:val="00D300D6"/>
    <w:rsid w:val="00D30D34"/>
    <w:rsid w:val="00D30E09"/>
    <w:rsid w:val="00D312AA"/>
    <w:rsid w:val="00D31536"/>
    <w:rsid w:val="00D31650"/>
    <w:rsid w:val="00D3276E"/>
    <w:rsid w:val="00D327FE"/>
    <w:rsid w:val="00D32854"/>
    <w:rsid w:val="00D32E3A"/>
    <w:rsid w:val="00D33334"/>
    <w:rsid w:val="00D3438D"/>
    <w:rsid w:val="00D3480D"/>
    <w:rsid w:val="00D348B6"/>
    <w:rsid w:val="00D34D89"/>
    <w:rsid w:val="00D365E5"/>
    <w:rsid w:val="00D3684D"/>
    <w:rsid w:val="00D36C56"/>
    <w:rsid w:val="00D36C60"/>
    <w:rsid w:val="00D36EAA"/>
    <w:rsid w:val="00D374F1"/>
    <w:rsid w:val="00D37C43"/>
    <w:rsid w:val="00D37E6E"/>
    <w:rsid w:val="00D4033E"/>
    <w:rsid w:val="00D40858"/>
    <w:rsid w:val="00D40A9F"/>
    <w:rsid w:val="00D40C01"/>
    <w:rsid w:val="00D4116E"/>
    <w:rsid w:val="00D41CB8"/>
    <w:rsid w:val="00D41F2C"/>
    <w:rsid w:val="00D42854"/>
    <w:rsid w:val="00D42985"/>
    <w:rsid w:val="00D433AF"/>
    <w:rsid w:val="00D43EC6"/>
    <w:rsid w:val="00D4425C"/>
    <w:rsid w:val="00D442E0"/>
    <w:rsid w:val="00D451D5"/>
    <w:rsid w:val="00D45301"/>
    <w:rsid w:val="00D455B8"/>
    <w:rsid w:val="00D45D7A"/>
    <w:rsid w:val="00D45E07"/>
    <w:rsid w:val="00D45F7F"/>
    <w:rsid w:val="00D4638D"/>
    <w:rsid w:val="00D463F7"/>
    <w:rsid w:val="00D474C7"/>
    <w:rsid w:val="00D4762E"/>
    <w:rsid w:val="00D47BF4"/>
    <w:rsid w:val="00D501A7"/>
    <w:rsid w:val="00D50515"/>
    <w:rsid w:val="00D5055D"/>
    <w:rsid w:val="00D5098A"/>
    <w:rsid w:val="00D517FE"/>
    <w:rsid w:val="00D527F2"/>
    <w:rsid w:val="00D52F1C"/>
    <w:rsid w:val="00D5332C"/>
    <w:rsid w:val="00D533B7"/>
    <w:rsid w:val="00D533FE"/>
    <w:rsid w:val="00D53536"/>
    <w:rsid w:val="00D536DD"/>
    <w:rsid w:val="00D5389A"/>
    <w:rsid w:val="00D53EE2"/>
    <w:rsid w:val="00D54AA9"/>
    <w:rsid w:val="00D54FF4"/>
    <w:rsid w:val="00D5610E"/>
    <w:rsid w:val="00D602DC"/>
    <w:rsid w:val="00D60CB7"/>
    <w:rsid w:val="00D60D10"/>
    <w:rsid w:val="00D61134"/>
    <w:rsid w:val="00D61883"/>
    <w:rsid w:val="00D6194C"/>
    <w:rsid w:val="00D62252"/>
    <w:rsid w:val="00D624A2"/>
    <w:rsid w:val="00D6294F"/>
    <w:rsid w:val="00D62CC3"/>
    <w:rsid w:val="00D62EF7"/>
    <w:rsid w:val="00D631FB"/>
    <w:rsid w:val="00D632B4"/>
    <w:rsid w:val="00D639C4"/>
    <w:rsid w:val="00D6442C"/>
    <w:rsid w:val="00D65789"/>
    <w:rsid w:val="00D65792"/>
    <w:rsid w:val="00D657A5"/>
    <w:rsid w:val="00D65B2A"/>
    <w:rsid w:val="00D65F0B"/>
    <w:rsid w:val="00D65F98"/>
    <w:rsid w:val="00D66463"/>
    <w:rsid w:val="00D66ED8"/>
    <w:rsid w:val="00D674E2"/>
    <w:rsid w:val="00D67CBE"/>
    <w:rsid w:val="00D67CDA"/>
    <w:rsid w:val="00D67E7C"/>
    <w:rsid w:val="00D705AF"/>
    <w:rsid w:val="00D708B5"/>
    <w:rsid w:val="00D71EB0"/>
    <w:rsid w:val="00D72024"/>
    <w:rsid w:val="00D72481"/>
    <w:rsid w:val="00D72711"/>
    <w:rsid w:val="00D7276B"/>
    <w:rsid w:val="00D72AF8"/>
    <w:rsid w:val="00D748C9"/>
    <w:rsid w:val="00D748F5"/>
    <w:rsid w:val="00D74C6D"/>
    <w:rsid w:val="00D75EAD"/>
    <w:rsid w:val="00D77075"/>
    <w:rsid w:val="00D77364"/>
    <w:rsid w:val="00D80516"/>
    <w:rsid w:val="00D81124"/>
    <w:rsid w:val="00D81DCA"/>
    <w:rsid w:val="00D81F20"/>
    <w:rsid w:val="00D8207D"/>
    <w:rsid w:val="00D82689"/>
    <w:rsid w:val="00D83177"/>
    <w:rsid w:val="00D839B8"/>
    <w:rsid w:val="00D83C2F"/>
    <w:rsid w:val="00D84EFC"/>
    <w:rsid w:val="00D851DD"/>
    <w:rsid w:val="00D8580C"/>
    <w:rsid w:val="00D85C88"/>
    <w:rsid w:val="00D85D3E"/>
    <w:rsid w:val="00D861B8"/>
    <w:rsid w:val="00D861DB"/>
    <w:rsid w:val="00D861F7"/>
    <w:rsid w:val="00D86B3B"/>
    <w:rsid w:val="00D86CD5"/>
    <w:rsid w:val="00D86D72"/>
    <w:rsid w:val="00D87339"/>
    <w:rsid w:val="00D9006D"/>
    <w:rsid w:val="00D90ADA"/>
    <w:rsid w:val="00D90C07"/>
    <w:rsid w:val="00D90ECE"/>
    <w:rsid w:val="00D911D3"/>
    <w:rsid w:val="00D91BBF"/>
    <w:rsid w:val="00D92536"/>
    <w:rsid w:val="00D9271C"/>
    <w:rsid w:val="00D9288E"/>
    <w:rsid w:val="00D928C6"/>
    <w:rsid w:val="00D9317B"/>
    <w:rsid w:val="00D93905"/>
    <w:rsid w:val="00D93B49"/>
    <w:rsid w:val="00D93E4F"/>
    <w:rsid w:val="00D94498"/>
    <w:rsid w:val="00D945C7"/>
    <w:rsid w:val="00D95E5D"/>
    <w:rsid w:val="00D9635E"/>
    <w:rsid w:val="00D96419"/>
    <w:rsid w:val="00D965DE"/>
    <w:rsid w:val="00D9670E"/>
    <w:rsid w:val="00D96A06"/>
    <w:rsid w:val="00D96D88"/>
    <w:rsid w:val="00D96EFC"/>
    <w:rsid w:val="00D97285"/>
    <w:rsid w:val="00D97FAD"/>
    <w:rsid w:val="00DA0AC0"/>
    <w:rsid w:val="00DA0C6D"/>
    <w:rsid w:val="00DA12C6"/>
    <w:rsid w:val="00DA1A89"/>
    <w:rsid w:val="00DA2395"/>
    <w:rsid w:val="00DA30FA"/>
    <w:rsid w:val="00DA39C0"/>
    <w:rsid w:val="00DA39FF"/>
    <w:rsid w:val="00DA3E69"/>
    <w:rsid w:val="00DA3FCA"/>
    <w:rsid w:val="00DA46A3"/>
    <w:rsid w:val="00DA4CCB"/>
    <w:rsid w:val="00DA50AA"/>
    <w:rsid w:val="00DA50B2"/>
    <w:rsid w:val="00DA56E0"/>
    <w:rsid w:val="00DA5ED7"/>
    <w:rsid w:val="00DA6396"/>
    <w:rsid w:val="00DA6AB1"/>
    <w:rsid w:val="00DA6F4D"/>
    <w:rsid w:val="00DA700C"/>
    <w:rsid w:val="00DA7094"/>
    <w:rsid w:val="00DB006B"/>
    <w:rsid w:val="00DB022E"/>
    <w:rsid w:val="00DB0B20"/>
    <w:rsid w:val="00DB1A88"/>
    <w:rsid w:val="00DB1EB1"/>
    <w:rsid w:val="00DB203D"/>
    <w:rsid w:val="00DB2477"/>
    <w:rsid w:val="00DB2821"/>
    <w:rsid w:val="00DB28C3"/>
    <w:rsid w:val="00DB2B5C"/>
    <w:rsid w:val="00DB2EBA"/>
    <w:rsid w:val="00DB33B4"/>
    <w:rsid w:val="00DB3533"/>
    <w:rsid w:val="00DB3619"/>
    <w:rsid w:val="00DB5009"/>
    <w:rsid w:val="00DB5A30"/>
    <w:rsid w:val="00DB64D8"/>
    <w:rsid w:val="00DB65CA"/>
    <w:rsid w:val="00DB74D2"/>
    <w:rsid w:val="00DB76A2"/>
    <w:rsid w:val="00DB7B99"/>
    <w:rsid w:val="00DB7C83"/>
    <w:rsid w:val="00DC022A"/>
    <w:rsid w:val="00DC1381"/>
    <w:rsid w:val="00DC31A3"/>
    <w:rsid w:val="00DC3385"/>
    <w:rsid w:val="00DC34C8"/>
    <w:rsid w:val="00DC3648"/>
    <w:rsid w:val="00DC3690"/>
    <w:rsid w:val="00DC3987"/>
    <w:rsid w:val="00DC3C1F"/>
    <w:rsid w:val="00DC4679"/>
    <w:rsid w:val="00DC49EE"/>
    <w:rsid w:val="00DC590B"/>
    <w:rsid w:val="00DC5E4A"/>
    <w:rsid w:val="00DC68CA"/>
    <w:rsid w:val="00DC69A6"/>
    <w:rsid w:val="00DC7067"/>
    <w:rsid w:val="00DC70B0"/>
    <w:rsid w:val="00DC7CD3"/>
    <w:rsid w:val="00DC7E0F"/>
    <w:rsid w:val="00DD1700"/>
    <w:rsid w:val="00DD1848"/>
    <w:rsid w:val="00DD201D"/>
    <w:rsid w:val="00DD22D4"/>
    <w:rsid w:val="00DD2A8E"/>
    <w:rsid w:val="00DD2AFD"/>
    <w:rsid w:val="00DD2BCC"/>
    <w:rsid w:val="00DD3886"/>
    <w:rsid w:val="00DD3921"/>
    <w:rsid w:val="00DD39C7"/>
    <w:rsid w:val="00DD4755"/>
    <w:rsid w:val="00DD4A43"/>
    <w:rsid w:val="00DD4EED"/>
    <w:rsid w:val="00DD4F29"/>
    <w:rsid w:val="00DD54AE"/>
    <w:rsid w:val="00DD68E8"/>
    <w:rsid w:val="00DD7239"/>
    <w:rsid w:val="00DD7242"/>
    <w:rsid w:val="00DE04C8"/>
    <w:rsid w:val="00DE081A"/>
    <w:rsid w:val="00DE2337"/>
    <w:rsid w:val="00DE2403"/>
    <w:rsid w:val="00DE3276"/>
    <w:rsid w:val="00DE3698"/>
    <w:rsid w:val="00DE43EB"/>
    <w:rsid w:val="00DE4EA5"/>
    <w:rsid w:val="00DE52CE"/>
    <w:rsid w:val="00DE56BF"/>
    <w:rsid w:val="00DE5F92"/>
    <w:rsid w:val="00DE65D8"/>
    <w:rsid w:val="00DE7747"/>
    <w:rsid w:val="00DE78A5"/>
    <w:rsid w:val="00DF016C"/>
    <w:rsid w:val="00DF0228"/>
    <w:rsid w:val="00DF058E"/>
    <w:rsid w:val="00DF05C5"/>
    <w:rsid w:val="00DF0B7C"/>
    <w:rsid w:val="00DF1676"/>
    <w:rsid w:val="00DF1786"/>
    <w:rsid w:val="00DF18CB"/>
    <w:rsid w:val="00DF1B09"/>
    <w:rsid w:val="00DF1B20"/>
    <w:rsid w:val="00DF291C"/>
    <w:rsid w:val="00DF2A84"/>
    <w:rsid w:val="00DF2ED1"/>
    <w:rsid w:val="00DF2F22"/>
    <w:rsid w:val="00DF3156"/>
    <w:rsid w:val="00DF3C62"/>
    <w:rsid w:val="00DF4258"/>
    <w:rsid w:val="00DF425E"/>
    <w:rsid w:val="00DF4832"/>
    <w:rsid w:val="00DF48C7"/>
    <w:rsid w:val="00DF56EB"/>
    <w:rsid w:val="00DF5BAA"/>
    <w:rsid w:val="00DF6641"/>
    <w:rsid w:val="00DF7132"/>
    <w:rsid w:val="00DF7567"/>
    <w:rsid w:val="00DF7F41"/>
    <w:rsid w:val="00E00509"/>
    <w:rsid w:val="00E00E16"/>
    <w:rsid w:val="00E00ECA"/>
    <w:rsid w:val="00E00FE7"/>
    <w:rsid w:val="00E0113B"/>
    <w:rsid w:val="00E01D3B"/>
    <w:rsid w:val="00E0229E"/>
    <w:rsid w:val="00E02415"/>
    <w:rsid w:val="00E02777"/>
    <w:rsid w:val="00E02AE3"/>
    <w:rsid w:val="00E03580"/>
    <w:rsid w:val="00E04FA8"/>
    <w:rsid w:val="00E054DA"/>
    <w:rsid w:val="00E061D0"/>
    <w:rsid w:val="00E0644E"/>
    <w:rsid w:val="00E06B22"/>
    <w:rsid w:val="00E06BA0"/>
    <w:rsid w:val="00E07B6F"/>
    <w:rsid w:val="00E10A88"/>
    <w:rsid w:val="00E10B2F"/>
    <w:rsid w:val="00E11098"/>
    <w:rsid w:val="00E11EF0"/>
    <w:rsid w:val="00E12876"/>
    <w:rsid w:val="00E1298B"/>
    <w:rsid w:val="00E12D92"/>
    <w:rsid w:val="00E137A6"/>
    <w:rsid w:val="00E13D13"/>
    <w:rsid w:val="00E13E48"/>
    <w:rsid w:val="00E15925"/>
    <w:rsid w:val="00E15DA9"/>
    <w:rsid w:val="00E16EDC"/>
    <w:rsid w:val="00E1700B"/>
    <w:rsid w:val="00E17875"/>
    <w:rsid w:val="00E17993"/>
    <w:rsid w:val="00E17D84"/>
    <w:rsid w:val="00E2008D"/>
    <w:rsid w:val="00E2038C"/>
    <w:rsid w:val="00E20539"/>
    <w:rsid w:val="00E20706"/>
    <w:rsid w:val="00E20A41"/>
    <w:rsid w:val="00E20CC3"/>
    <w:rsid w:val="00E2103B"/>
    <w:rsid w:val="00E212D6"/>
    <w:rsid w:val="00E21E52"/>
    <w:rsid w:val="00E22C85"/>
    <w:rsid w:val="00E23A8D"/>
    <w:rsid w:val="00E23C4D"/>
    <w:rsid w:val="00E24BFD"/>
    <w:rsid w:val="00E25CAE"/>
    <w:rsid w:val="00E26176"/>
    <w:rsid w:val="00E27242"/>
    <w:rsid w:val="00E27673"/>
    <w:rsid w:val="00E31FEE"/>
    <w:rsid w:val="00E32410"/>
    <w:rsid w:val="00E32A1C"/>
    <w:rsid w:val="00E32B8E"/>
    <w:rsid w:val="00E33634"/>
    <w:rsid w:val="00E3394D"/>
    <w:rsid w:val="00E33AC9"/>
    <w:rsid w:val="00E3432E"/>
    <w:rsid w:val="00E344D5"/>
    <w:rsid w:val="00E35F00"/>
    <w:rsid w:val="00E363F5"/>
    <w:rsid w:val="00E36784"/>
    <w:rsid w:val="00E368E1"/>
    <w:rsid w:val="00E370DD"/>
    <w:rsid w:val="00E37240"/>
    <w:rsid w:val="00E377A4"/>
    <w:rsid w:val="00E37A5B"/>
    <w:rsid w:val="00E37C33"/>
    <w:rsid w:val="00E37D98"/>
    <w:rsid w:val="00E40200"/>
    <w:rsid w:val="00E40B24"/>
    <w:rsid w:val="00E40B2E"/>
    <w:rsid w:val="00E40BF5"/>
    <w:rsid w:val="00E40FDA"/>
    <w:rsid w:val="00E41534"/>
    <w:rsid w:val="00E41ACF"/>
    <w:rsid w:val="00E42057"/>
    <w:rsid w:val="00E427DA"/>
    <w:rsid w:val="00E42C62"/>
    <w:rsid w:val="00E438EF"/>
    <w:rsid w:val="00E439BB"/>
    <w:rsid w:val="00E43BF8"/>
    <w:rsid w:val="00E43E32"/>
    <w:rsid w:val="00E43FE6"/>
    <w:rsid w:val="00E4448D"/>
    <w:rsid w:val="00E444D3"/>
    <w:rsid w:val="00E448E5"/>
    <w:rsid w:val="00E45A95"/>
    <w:rsid w:val="00E46831"/>
    <w:rsid w:val="00E46BC9"/>
    <w:rsid w:val="00E473AB"/>
    <w:rsid w:val="00E4773D"/>
    <w:rsid w:val="00E47810"/>
    <w:rsid w:val="00E47957"/>
    <w:rsid w:val="00E47EDD"/>
    <w:rsid w:val="00E47F96"/>
    <w:rsid w:val="00E50739"/>
    <w:rsid w:val="00E51537"/>
    <w:rsid w:val="00E51D57"/>
    <w:rsid w:val="00E51DD0"/>
    <w:rsid w:val="00E536F4"/>
    <w:rsid w:val="00E53C37"/>
    <w:rsid w:val="00E542BD"/>
    <w:rsid w:val="00E54CC5"/>
    <w:rsid w:val="00E557A2"/>
    <w:rsid w:val="00E560EC"/>
    <w:rsid w:val="00E566E2"/>
    <w:rsid w:val="00E56E19"/>
    <w:rsid w:val="00E571AC"/>
    <w:rsid w:val="00E57D56"/>
    <w:rsid w:val="00E60BEB"/>
    <w:rsid w:val="00E60E56"/>
    <w:rsid w:val="00E60FEE"/>
    <w:rsid w:val="00E616EC"/>
    <w:rsid w:val="00E63703"/>
    <w:rsid w:val="00E6378F"/>
    <w:rsid w:val="00E63D4D"/>
    <w:rsid w:val="00E64907"/>
    <w:rsid w:val="00E64BC8"/>
    <w:rsid w:val="00E650B4"/>
    <w:rsid w:val="00E65DE9"/>
    <w:rsid w:val="00E66520"/>
    <w:rsid w:val="00E66D41"/>
    <w:rsid w:val="00E66E94"/>
    <w:rsid w:val="00E66F4B"/>
    <w:rsid w:val="00E67ECC"/>
    <w:rsid w:val="00E7001A"/>
    <w:rsid w:val="00E7002B"/>
    <w:rsid w:val="00E70187"/>
    <w:rsid w:val="00E70273"/>
    <w:rsid w:val="00E70293"/>
    <w:rsid w:val="00E713AC"/>
    <w:rsid w:val="00E71795"/>
    <w:rsid w:val="00E71BB6"/>
    <w:rsid w:val="00E71FC8"/>
    <w:rsid w:val="00E721D5"/>
    <w:rsid w:val="00E72656"/>
    <w:rsid w:val="00E72B73"/>
    <w:rsid w:val="00E72D4E"/>
    <w:rsid w:val="00E72D92"/>
    <w:rsid w:val="00E73C6E"/>
    <w:rsid w:val="00E74778"/>
    <w:rsid w:val="00E74C00"/>
    <w:rsid w:val="00E74D5F"/>
    <w:rsid w:val="00E752FF"/>
    <w:rsid w:val="00E7659F"/>
    <w:rsid w:val="00E76A70"/>
    <w:rsid w:val="00E771E5"/>
    <w:rsid w:val="00E77549"/>
    <w:rsid w:val="00E775EB"/>
    <w:rsid w:val="00E77919"/>
    <w:rsid w:val="00E77978"/>
    <w:rsid w:val="00E809F0"/>
    <w:rsid w:val="00E80E62"/>
    <w:rsid w:val="00E8120C"/>
    <w:rsid w:val="00E81FC6"/>
    <w:rsid w:val="00E821A9"/>
    <w:rsid w:val="00E826B3"/>
    <w:rsid w:val="00E8286E"/>
    <w:rsid w:val="00E82A48"/>
    <w:rsid w:val="00E82D81"/>
    <w:rsid w:val="00E82DD0"/>
    <w:rsid w:val="00E82ED5"/>
    <w:rsid w:val="00E83595"/>
    <w:rsid w:val="00E83FFE"/>
    <w:rsid w:val="00E84C57"/>
    <w:rsid w:val="00E84F0C"/>
    <w:rsid w:val="00E85561"/>
    <w:rsid w:val="00E85D5D"/>
    <w:rsid w:val="00E862D5"/>
    <w:rsid w:val="00E86768"/>
    <w:rsid w:val="00E867B6"/>
    <w:rsid w:val="00E868CC"/>
    <w:rsid w:val="00E86EB4"/>
    <w:rsid w:val="00E87015"/>
    <w:rsid w:val="00E87499"/>
    <w:rsid w:val="00E875A5"/>
    <w:rsid w:val="00E87D7E"/>
    <w:rsid w:val="00E87E88"/>
    <w:rsid w:val="00E90B0E"/>
    <w:rsid w:val="00E91154"/>
    <w:rsid w:val="00E91D25"/>
    <w:rsid w:val="00E929D5"/>
    <w:rsid w:val="00E93521"/>
    <w:rsid w:val="00E9389B"/>
    <w:rsid w:val="00E93A4D"/>
    <w:rsid w:val="00E9459A"/>
    <w:rsid w:val="00E9489F"/>
    <w:rsid w:val="00E9575E"/>
    <w:rsid w:val="00E95918"/>
    <w:rsid w:val="00E95A2E"/>
    <w:rsid w:val="00E96143"/>
    <w:rsid w:val="00E966CB"/>
    <w:rsid w:val="00E96738"/>
    <w:rsid w:val="00E9673E"/>
    <w:rsid w:val="00E96A60"/>
    <w:rsid w:val="00EA0993"/>
    <w:rsid w:val="00EA15D2"/>
    <w:rsid w:val="00EA1A0E"/>
    <w:rsid w:val="00EA238B"/>
    <w:rsid w:val="00EA3155"/>
    <w:rsid w:val="00EA31A6"/>
    <w:rsid w:val="00EA33AE"/>
    <w:rsid w:val="00EA3401"/>
    <w:rsid w:val="00EA38C1"/>
    <w:rsid w:val="00EA3914"/>
    <w:rsid w:val="00EA3B26"/>
    <w:rsid w:val="00EA3D5F"/>
    <w:rsid w:val="00EA3E86"/>
    <w:rsid w:val="00EA425D"/>
    <w:rsid w:val="00EA4613"/>
    <w:rsid w:val="00EA5122"/>
    <w:rsid w:val="00EA5AB8"/>
    <w:rsid w:val="00EA5C8D"/>
    <w:rsid w:val="00EA5FBB"/>
    <w:rsid w:val="00EA64D1"/>
    <w:rsid w:val="00EB0F09"/>
    <w:rsid w:val="00EB18C6"/>
    <w:rsid w:val="00EB1CE9"/>
    <w:rsid w:val="00EB1DC5"/>
    <w:rsid w:val="00EB1F8C"/>
    <w:rsid w:val="00EB3528"/>
    <w:rsid w:val="00EB41F6"/>
    <w:rsid w:val="00EB45E1"/>
    <w:rsid w:val="00EB469D"/>
    <w:rsid w:val="00EB52D6"/>
    <w:rsid w:val="00EB598E"/>
    <w:rsid w:val="00EB5CED"/>
    <w:rsid w:val="00EB644D"/>
    <w:rsid w:val="00EB68D6"/>
    <w:rsid w:val="00EB723F"/>
    <w:rsid w:val="00EB7584"/>
    <w:rsid w:val="00EB75CE"/>
    <w:rsid w:val="00EB77C0"/>
    <w:rsid w:val="00EB7F43"/>
    <w:rsid w:val="00EC0045"/>
    <w:rsid w:val="00EC00CA"/>
    <w:rsid w:val="00EC012D"/>
    <w:rsid w:val="00EC01B1"/>
    <w:rsid w:val="00EC0ECA"/>
    <w:rsid w:val="00EC11D8"/>
    <w:rsid w:val="00EC1AB4"/>
    <w:rsid w:val="00EC26DB"/>
    <w:rsid w:val="00EC2AD4"/>
    <w:rsid w:val="00EC31F1"/>
    <w:rsid w:val="00EC34F5"/>
    <w:rsid w:val="00EC37F0"/>
    <w:rsid w:val="00EC3909"/>
    <w:rsid w:val="00EC3E2F"/>
    <w:rsid w:val="00EC4544"/>
    <w:rsid w:val="00EC4723"/>
    <w:rsid w:val="00EC4DD5"/>
    <w:rsid w:val="00EC50FE"/>
    <w:rsid w:val="00EC5A84"/>
    <w:rsid w:val="00EC5B28"/>
    <w:rsid w:val="00EC629F"/>
    <w:rsid w:val="00ED020D"/>
    <w:rsid w:val="00ED04C9"/>
    <w:rsid w:val="00ED106E"/>
    <w:rsid w:val="00ED129F"/>
    <w:rsid w:val="00ED1454"/>
    <w:rsid w:val="00ED1775"/>
    <w:rsid w:val="00ED1D80"/>
    <w:rsid w:val="00ED2373"/>
    <w:rsid w:val="00ED25AB"/>
    <w:rsid w:val="00ED2663"/>
    <w:rsid w:val="00ED2AB9"/>
    <w:rsid w:val="00ED2B2A"/>
    <w:rsid w:val="00ED2B3C"/>
    <w:rsid w:val="00ED3696"/>
    <w:rsid w:val="00ED36A0"/>
    <w:rsid w:val="00ED38F9"/>
    <w:rsid w:val="00ED442E"/>
    <w:rsid w:val="00ED46FE"/>
    <w:rsid w:val="00ED47BC"/>
    <w:rsid w:val="00ED47F9"/>
    <w:rsid w:val="00ED4B30"/>
    <w:rsid w:val="00ED5991"/>
    <w:rsid w:val="00ED5B06"/>
    <w:rsid w:val="00ED6B3D"/>
    <w:rsid w:val="00ED7DAE"/>
    <w:rsid w:val="00EE099B"/>
    <w:rsid w:val="00EE151F"/>
    <w:rsid w:val="00EE1521"/>
    <w:rsid w:val="00EE2127"/>
    <w:rsid w:val="00EE2218"/>
    <w:rsid w:val="00EE235B"/>
    <w:rsid w:val="00EE251D"/>
    <w:rsid w:val="00EE261E"/>
    <w:rsid w:val="00EE30B6"/>
    <w:rsid w:val="00EE3A05"/>
    <w:rsid w:val="00EE4D44"/>
    <w:rsid w:val="00EE52B9"/>
    <w:rsid w:val="00EE676F"/>
    <w:rsid w:val="00EE6773"/>
    <w:rsid w:val="00EE7644"/>
    <w:rsid w:val="00EF0087"/>
    <w:rsid w:val="00EF02E6"/>
    <w:rsid w:val="00EF09C1"/>
    <w:rsid w:val="00EF0CC3"/>
    <w:rsid w:val="00EF15BC"/>
    <w:rsid w:val="00EF1C63"/>
    <w:rsid w:val="00EF2558"/>
    <w:rsid w:val="00EF35B8"/>
    <w:rsid w:val="00EF3D00"/>
    <w:rsid w:val="00EF4A33"/>
    <w:rsid w:val="00EF4BD0"/>
    <w:rsid w:val="00EF4C1B"/>
    <w:rsid w:val="00EF4D6B"/>
    <w:rsid w:val="00EF4DA9"/>
    <w:rsid w:val="00EF5767"/>
    <w:rsid w:val="00EF5BCA"/>
    <w:rsid w:val="00EF69D6"/>
    <w:rsid w:val="00EF6A1B"/>
    <w:rsid w:val="00EF7010"/>
    <w:rsid w:val="00EF71CB"/>
    <w:rsid w:val="00F00946"/>
    <w:rsid w:val="00F00B3E"/>
    <w:rsid w:val="00F0131F"/>
    <w:rsid w:val="00F0167E"/>
    <w:rsid w:val="00F02186"/>
    <w:rsid w:val="00F02984"/>
    <w:rsid w:val="00F038BB"/>
    <w:rsid w:val="00F04114"/>
    <w:rsid w:val="00F04362"/>
    <w:rsid w:val="00F05379"/>
    <w:rsid w:val="00F0563A"/>
    <w:rsid w:val="00F057ED"/>
    <w:rsid w:val="00F05A20"/>
    <w:rsid w:val="00F05B38"/>
    <w:rsid w:val="00F06209"/>
    <w:rsid w:val="00F0639F"/>
    <w:rsid w:val="00F0654F"/>
    <w:rsid w:val="00F065C3"/>
    <w:rsid w:val="00F06ED5"/>
    <w:rsid w:val="00F0768A"/>
    <w:rsid w:val="00F111D5"/>
    <w:rsid w:val="00F115F1"/>
    <w:rsid w:val="00F11962"/>
    <w:rsid w:val="00F13161"/>
    <w:rsid w:val="00F13493"/>
    <w:rsid w:val="00F1377B"/>
    <w:rsid w:val="00F13C39"/>
    <w:rsid w:val="00F13CB9"/>
    <w:rsid w:val="00F13F09"/>
    <w:rsid w:val="00F14815"/>
    <w:rsid w:val="00F14831"/>
    <w:rsid w:val="00F15EB7"/>
    <w:rsid w:val="00F17215"/>
    <w:rsid w:val="00F173D0"/>
    <w:rsid w:val="00F175CA"/>
    <w:rsid w:val="00F176F3"/>
    <w:rsid w:val="00F20794"/>
    <w:rsid w:val="00F2083F"/>
    <w:rsid w:val="00F21275"/>
    <w:rsid w:val="00F213B0"/>
    <w:rsid w:val="00F21972"/>
    <w:rsid w:val="00F21D12"/>
    <w:rsid w:val="00F2290F"/>
    <w:rsid w:val="00F2292B"/>
    <w:rsid w:val="00F229BC"/>
    <w:rsid w:val="00F229BE"/>
    <w:rsid w:val="00F22C8F"/>
    <w:rsid w:val="00F23527"/>
    <w:rsid w:val="00F23727"/>
    <w:rsid w:val="00F238FD"/>
    <w:rsid w:val="00F23C2C"/>
    <w:rsid w:val="00F23D35"/>
    <w:rsid w:val="00F23DCE"/>
    <w:rsid w:val="00F247B3"/>
    <w:rsid w:val="00F24BA1"/>
    <w:rsid w:val="00F24C40"/>
    <w:rsid w:val="00F255CE"/>
    <w:rsid w:val="00F260E9"/>
    <w:rsid w:val="00F26310"/>
    <w:rsid w:val="00F26A0F"/>
    <w:rsid w:val="00F26E3B"/>
    <w:rsid w:val="00F27173"/>
    <w:rsid w:val="00F27455"/>
    <w:rsid w:val="00F30AC7"/>
    <w:rsid w:val="00F30D2C"/>
    <w:rsid w:val="00F30D9C"/>
    <w:rsid w:val="00F30E11"/>
    <w:rsid w:val="00F30F43"/>
    <w:rsid w:val="00F31026"/>
    <w:rsid w:val="00F312D4"/>
    <w:rsid w:val="00F313A5"/>
    <w:rsid w:val="00F3222D"/>
    <w:rsid w:val="00F322FE"/>
    <w:rsid w:val="00F32382"/>
    <w:rsid w:val="00F326EC"/>
    <w:rsid w:val="00F33907"/>
    <w:rsid w:val="00F3399C"/>
    <w:rsid w:val="00F342AB"/>
    <w:rsid w:val="00F3497F"/>
    <w:rsid w:val="00F35A39"/>
    <w:rsid w:val="00F362F1"/>
    <w:rsid w:val="00F3645B"/>
    <w:rsid w:val="00F36498"/>
    <w:rsid w:val="00F36CC6"/>
    <w:rsid w:val="00F373B9"/>
    <w:rsid w:val="00F40047"/>
    <w:rsid w:val="00F41277"/>
    <w:rsid w:val="00F415C1"/>
    <w:rsid w:val="00F41649"/>
    <w:rsid w:val="00F42038"/>
    <w:rsid w:val="00F420E4"/>
    <w:rsid w:val="00F42C0F"/>
    <w:rsid w:val="00F43679"/>
    <w:rsid w:val="00F43738"/>
    <w:rsid w:val="00F438ED"/>
    <w:rsid w:val="00F43CD7"/>
    <w:rsid w:val="00F44AAD"/>
    <w:rsid w:val="00F44EE1"/>
    <w:rsid w:val="00F44FA1"/>
    <w:rsid w:val="00F451B1"/>
    <w:rsid w:val="00F45B6B"/>
    <w:rsid w:val="00F45E90"/>
    <w:rsid w:val="00F460C0"/>
    <w:rsid w:val="00F463F0"/>
    <w:rsid w:val="00F46788"/>
    <w:rsid w:val="00F46B25"/>
    <w:rsid w:val="00F46E1A"/>
    <w:rsid w:val="00F4728B"/>
    <w:rsid w:val="00F47B00"/>
    <w:rsid w:val="00F5089D"/>
    <w:rsid w:val="00F50DE3"/>
    <w:rsid w:val="00F50DE4"/>
    <w:rsid w:val="00F5124A"/>
    <w:rsid w:val="00F52DF2"/>
    <w:rsid w:val="00F530EE"/>
    <w:rsid w:val="00F5334C"/>
    <w:rsid w:val="00F53435"/>
    <w:rsid w:val="00F534C9"/>
    <w:rsid w:val="00F54258"/>
    <w:rsid w:val="00F54532"/>
    <w:rsid w:val="00F546B5"/>
    <w:rsid w:val="00F548FC"/>
    <w:rsid w:val="00F55731"/>
    <w:rsid w:val="00F55784"/>
    <w:rsid w:val="00F55D89"/>
    <w:rsid w:val="00F5610B"/>
    <w:rsid w:val="00F5651E"/>
    <w:rsid w:val="00F565D3"/>
    <w:rsid w:val="00F56CBD"/>
    <w:rsid w:val="00F572CC"/>
    <w:rsid w:val="00F57312"/>
    <w:rsid w:val="00F576F1"/>
    <w:rsid w:val="00F57F90"/>
    <w:rsid w:val="00F6040A"/>
    <w:rsid w:val="00F60A2E"/>
    <w:rsid w:val="00F612D9"/>
    <w:rsid w:val="00F61921"/>
    <w:rsid w:val="00F61D88"/>
    <w:rsid w:val="00F621E2"/>
    <w:rsid w:val="00F622B2"/>
    <w:rsid w:val="00F62F06"/>
    <w:rsid w:val="00F6384A"/>
    <w:rsid w:val="00F638E6"/>
    <w:rsid w:val="00F639EF"/>
    <w:rsid w:val="00F63B9E"/>
    <w:rsid w:val="00F63E0D"/>
    <w:rsid w:val="00F64EB3"/>
    <w:rsid w:val="00F651C8"/>
    <w:rsid w:val="00F654DA"/>
    <w:rsid w:val="00F65AEE"/>
    <w:rsid w:val="00F65C9A"/>
    <w:rsid w:val="00F65F7E"/>
    <w:rsid w:val="00F664DD"/>
    <w:rsid w:val="00F66527"/>
    <w:rsid w:val="00F66719"/>
    <w:rsid w:val="00F6685E"/>
    <w:rsid w:val="00F6687C"/>
    <w:rsid w:val="00F66A0C"/>
    <w:rsid w:val="00F66AB6"/>
    <w:rsid w:val="00F66D1F"/>
    <w:rsid w:val="00F670D8"/>
    <w:rsid w:val="00F67150"/>
    <w:rsid w:val="00F70290"/>
    <w:rsid w:val="00F71373"/>
    <w:rsid w:val="00F716A9"/>
    <w:rsid w:val="00F71FF5"/>
    <w:rsid w:val="00F725BF"/>
    <w:rsid w:val="00F72EC3"/>
    <w:rsid w:val="00F73873"/>
    <w:rsid w:val="00F740C3"/>
    <w:rsid w:val="00F745EE"/>
    <w:rsid w:val="00F7467A"/>
    <w:rsid w:val="00F746AF"/>
    <w:rsid w:val="00F74B48"/>
    <w:rsid w:val="00F75842"/>
    <w:rsid w:val="00F75E33"/>
    <w:rsid w:val="00F76150"/>
    <w:rsid w:val="00F763DD"/>
    <w:rsid w:val="00F7661F"/>
    <w:rsid w:val="00F76F16"/>
    <w:rsid w:val="00F7728F"/>
    <w:rsid w:val="00F77977"/>
    <w:rsid w:val="00F80731"/>
    <w:rsid w:val="00F819BC"/>
    <w:rsid w:val="00F82338"/>
    <w:rsid w:val="00F8277A"/>
    <w:rsid w:val="00F83027"/>
    <w:rsid w:val="00F8305C"/>
    <w:rsid w:val="00F8396B"/>
    <w:rsid w:val="00F83A72"/>
    <w:rsid w:val="00F83DB5"/>
    <w:rsid w:val="00F83F7C"/>
    <w:rsid w:val="00F842AC"/>
    <w:rsid w:val="00F84E16"/>
    <w:rsid w:val="00F84E6D"/>
    <w:rsid w:val="00F85A32"/>
    <w:rsid w:val="00F860D0"/>
    <w:rsid w:val="00F86255"/>
    <w:rsid w:val="00F87B48"/>
    <w:rsid w:val="00F908D3"/>
    <w:rsid w:val="00F90EAF"/>
    <w:rsid w:val="00F91DA4"/>
    <w:rsid w:val="00F92254"/>
    <w:rsid w:val="00F93225"/>
    <w:rsid w:val="00F9346A"/>
    <w:rsid w:val="00F938BC"/>
    <w:rsid w:val="00F93BA8"/>
    <w:rsid w:val="00F93E44"/>
    <w:rsid w:val="00F94066"/>
    <w:rsid w:val="00F945FD"/>
    <w:rsid w:val="00F9485F"/>
    <w:rsid w:val="00F94B9F"/>
    <w:rsid w:val="00F9574C"/>
    <w:rsid w:val="00F95968"/>
    <w:rsid w:val="00F959E1"/>
    <w:rsid w:val="00F95D7F"/>
    <w:rsid w:val="00F95FC9"/>
    <w:rsid w:val="00F95FE5"/>
    <w:rsid w:val="00F9694A"/>
    <w:rsid w:val="00F979C1"/>
    <w:rsid w:val="00FA079D"/>
    <w:rsid w:val="00FA0A09"/>
    <w:rsid w:val="00FA0CF4"/>
    <w:rsid w:val="00FA110B"/>
    <w:rsid w:val="00FA129F"/>
    <w:rsid w:val="00FA183E"/>
    <w:rsid w:val="00FA1FCA"/>
    <w:rsid w:val="00FA229D"/>
    <w:rsid w:val="00FA2391"/>
    <w:rsid w:val="00FA2AA2"/>
    <w:rsid w:val="00FA2E86"/>
    <w:rsid w:val="00FA347D"/>
    <w:rsid w:val="00FA3828"/>
    <w:rsid w:val="00FA3A3F"/>
    <w:rsid w:val="00FA3AF1"/>
    <w:rsid w:val="00FA4420"/>
    <w:rsid w:val="00FA4AC9"/>
    <w:rsid w:val="00FA5755"/>
    <w:rsid w:val="00FA5A30"/>
    <w:rsid w:val="00FA6F73"/>
    <w:rsid w:val="00FA709D"/>
    <w:rsid w:val="00FA72E6"/>
    <w:rsid w:val="00FA7354"/>
    <w:rsid w:val="00FA73BD"/>
    <w:rsid w:val="00FA7826"/>
    <w:rsid w:val="00FA784C"/>
    <w:rsid w:val="00FA7D10"/>
    <w:rsid w:val="00FB03E3"/>
    <w:rsid w:val="00FB0659"/>
    <w:rsid w:val="00FB0793"/>
    <w:rsid w:val="00FB07ED"/>
    <w:rsid w:val="00FB0BBC"/>
    <w:rsid w:val="00FB0F08"/>
    <w:rsid w:val="00FB1118"/>
    <w:rsid w:val="00FB1C55"/>
    <w:rsid w:val="00FB1E95"/>
    <w:rsid w:val="00FB30ED"/>
    <w:rsid w:val="00FB349A"/>
    <w:rsid w:val="00FB39EC"/>
    <w:rsid w:val="00FB3DFA"/>
    <w:rsid w:val="00FB3F76"/>
    <w:rsid w:val="00FB45DF"/>
    <w:rsid w:val="00FB4B58"/>
    <w:rsid w:val="00FB4BFA"/>
    <w:rsid w:val="00FB4F15"/>
    <w:rsid w:val="00FB53A3"/>
    <w:rsid w:val="00FB5775"/>
    <w:rsid w:val="00FB57D5"/>
    <w:rsid w:val="00FB57E1"/>
    <w:rsid w:val="00FB6494"/>
    <w:rsid w:val="00FB6A8B"/>
    <w:rsid w:val="00FB7A08"/>
    <w:rsid w:val="00FB7F34"/>
    <w:rsid w:val="00FC05E2"/>
    <w:rsid w:val="00FC0711"/>
    <w:rsid w:val="00FC0974"/>
    <w:rsid w:val="00FC1A53"/>
    <w:rsid w:val="00FC2305"/>
    <w:rsid w:val="00FC2BA8"/>
    <w:rsid w:val="00FC30B1"/>
    <w:rsid w:val="00FC4652"/>
    <w:rsid w:val="00FC47D1"/>
    <w:rsid w:val="00FC4CBD"/>
    <w:rsid w:val="00FC4ED7"/>
    <w:rsid w:val="00FC51E7"/>
    <w:rsid w:val="00FC62E6"/>
    <w:rsid w:val="00FC664B"/>
    <w:rsid w:val="00FC6684"/>
    <w:rsid w:val="00FC6738"/>
    <w:rsid w:val="00FC6FEA"/>
    <w:rsid w:val="00FC72E4"/>
    <w:rsid w:val="00FC7423"/>
    <w:rsid w:val="00FC7CFA"/>
    <w:rsid w:val="00FD03EA"/>
    <w:rsid w:val="00FD0A96"/>
    <w:rsid w:val="00FD0E44"/>
    <w:rsid w:val="00FD0E63"/>
    <w:rsid w:val="00FD0ED8"/>
    <w:rsid w:val="00FD15B7"/>
    <w:rsid w:val="00FD15CA"/>
    <w:rsid w:val="00FD18FA"/>
    <w:rsid w:val="00FD20B5"/>
    <w:rsid w:val="00FD2675"/>
    <w:rsid w:val="00FD44E3"/>
    <w:rsid w:val="00FD4A2D"/>
    <w:rsid w:val="00FD4DE4"/>
    <w:rsid w:val="00FD626D"/>
    <w:rsid w:val="00FD65D8"/>
    <w:rsid w:val="00FD65E5"/>
    <w:rsid w:val="00FD72C0"/>
    <w:rsid w:val="00FD7E62"/>
    <w:rsid w:val="00FD7FC4"/>
    <w:rsid w:val="00FE18F7"/>
    <w:rsid w:val="00FE1964"/>
    <w:rsid w:val="00FE22A2"/>
    <w:rsid w:val="00FE233E"/>
    <w:rsid w:val="00FE2A22"/>
    <w:rsid w:val="00FE2BBD"/>
    <w:rsid w:val="00FE30E4"/>
    <w:rsid w:val="00FE3169"/>
    <w:rsid w:val="00FE3596"/>
    <w:rsid w:val="00FE3601"/>
    <w:rsid w:val="00FE39A0"/>
    <w:rsid w:val="00FE3B15"/>
    <w:rsid w:val="00FE3C15"/>
    <w:rsid w:val="00FE4166"/>
    <w:rsid w:val="00FE441B"/>
    <w:rsid w:val="00FE48E8"/>
    <w:rsid w:val="00FE4A3C"/>
    <w:rsid w:val="00FE4BB4"/>
    <w:rsid w:val="00FE5DE4"/>
    <w:rsid w:val="00FE5F1F"/>
    <w:rsid w:val="00FE6232"/>
    <w:rsid w:val="00FE6430"/>
    <w:rsid w:val="00FE6A0B"/>
    <w:rsid w:val="00FE6F5F"/>
    <w:rsid w:val="00FE7235"/>
    <w:rsid w:val="00FE7875"/>
    <w:rsid w:val="00FE79A0"/>
    <w:rsid w:val="00FE7D37"/>
    <w:rsid w:val="00FF036C"/>
    <w:rsid w:val="00FF0656"/>
    <w:rsid w:val="00FF0922"/>
    <w:rsid w:val="00FF175D"/>
    <w:rsid w:val="00FF1FDF"/>
    <w:rsid w:val="00FF28A2"/>
    <w:rsid w:val="00FF5623"/>
    <w:rsid w:val="00FF5819"/>
    <w:rsid w:val="00FF5B4B"/>
    <w:rsid w:val="00FF5C21"/>
    <w:rsid w:val="00FF5F00"/>
    <w:rsid w:val="00FF61C5"/>
    <w:rsid w:val="00FF6738"/>
    <w:rsid w:val="00FF6C5D"/>
    <w:rsid w:val="00FF7949"/>
    <w:rsid w:val="00FF7A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10567B9A"/>
  <w15:docId w15:val="{5B854C3D-DC13-4692-98D4-36E6C5AE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62D81"/>
  </w:style>
  <w:style w:type="paragraph" w:styleId="Nagwek1">
    <w:name w:val="heading 1"/>
    <w:basedOn w:val="Normalny"/>
    <w:next w:val="Normalny"/>
    <w:link w:val="Nagwek1Znak"/>
    <w:qFormat/>
    <w:rsid w:val="008C4C64"/>
    <w:pPr>
      <w:spacing w:before="240"/>
      <w:outlineLvl w:val="0"/>
    </w:pPr>
    <w:rPr>
      <w:rFonts w:ascii="Arial" w:hAnsi="Arial"/>
      <w:b/>
      <w:sz w:val="24"/>
      <w:u w:val="single"/>
    </w:rPr>
  </w:style>
  <w:style w:type="paragraph" w:styleId="Nagwek2">
    <w:name w:val="heading 2"/>
    <w:basedOn w:val="Normalny"/>
    <w:next w:val="Normalny"/>
    <w:link w:val="Nagwek2Znak"/>
    <w:qFormat/>
    <w:rsid w:val="008C4C64"/>
    <w:pPr>
      <w:spacing w:before="120"/>
      <w:outlineLvl w:val="1"/>
    </w:pPr>
    <w:rPr>
      <w:rFonts w:ascii="Arial" w:hAnsi="Arial"/>
      <w:b/>
      <w:sz w:val="24"/>
    </w:rPr>
  </w:style>
  <w:style w:type="paragraph" w:styleId="Nagwek3">
    <w:name w:val="heading 3"/>
    <w:basedOn w:val="Normalny"/>
    <w:next w:val="Wcicienormalne"/>
    <w:link w:val="Nagwek3Znak"/>
    <w:qFormat/>
    <w:rsid w:val="008C4C64"/>
    <w:pPr>
      <w:ind w:left="354"/>
      <w:outlineLvl w:val="2"/>
    </w:pPr>
    <w:rPr>
      <w:b/>
      <w:sz w:val="24"/>
    </w:rPr>
  </w:style>
  <w:style w:type="paragraph" w:styleId="Nagwek4">
    <w:name w:val="heading 4"/>
    <w:basedOn w:val="Normalny"/>
    <w:next w:val="Wcicienormalne"/>
    <w:link w:val="Nagwek4Znak"/>
    <w:qFormat/>
    <w:rsid w:val="008C4C64"/>
    <w:pPr>
      <w:ind w:left="354"/>
      <w:outlineLvl w:val="3"/>
    </w:pPr>
    <w:rPr>
      <w:sz w:val="24"/>
      <w:u w:val="single"/>
    </w:rPr>
  </w:style>
  <w:style w:type="paragraph" w:styleId="Nagwek5">
    <w:name w:val="heading 5"/>
    <w:basedOn w:val="Normalny"/>
    <w:next w:val="Wcicienormalne"/>
    <w:link w:val="Nagwek5Znak"/>
    <w:qFormat/>
    <w:rsid w:val="008C4C64"/>
    <w:pPr>
      <w:ind w:left="708"/>
      <w:outlineLvl w:val="4"/>
    </w:pPr>
    <w:rPr>
      <w:b/>
    </w:rPr>
  </w:style>
  <w:style w:type="paragraph" w:styleId="Nagwek6">
    <w:name w:val="heading 6"/>
    <w:basedOn w:val="Normalny"/>
    <w:next w:val="Wcicienormalne"/>
    <w:link w:val="Nagwek6Znak"/>
    <w:qFormat/>
    <w:rsid w:val="008C4C64"/>
    <w:pPr>
      <w:ind w:left="708"/>
      <w:outlineLvl w:val="5"/>
    </w:pPr>
    <w:rPr>
      <w:u w:val="single"/>
    </w:rPr>
  </w:style>
  <w:style w:type="paragraph" w:styleId="Nagwek7">
    <w:name w:val="heading 7"/>
    <w:basedOn w:val="Normalny"/>
    <w:next w:val="Wcicienormalne"/>
    <w:link w:val="Nagwek7Znak"/>
    <w:qFormat/>
    <w:rsid w:val="008C4C64"/>
    <w:pPr>
      <w:ind w:left="708"/>
      <w:outlineLvl w:val="6"/>
    </w:pPr>
    <w:rPr>
      <w:i/>
    </w:rPr>
  </w:style>
  <w:style w:type="paragraph" w:styleId="Nagwek8">
    <w:name w:val="heading 8"/>
    <w:basedOn w:val="Normalny"/>
    <w:next w:val="Wcicienormalne"/>
    <w:link w:val="Nagwek8Znak"/>
    <w:qFormat/>
    <w:rsid w:val="008C4C64"/>
    <w:pPr>
      <w:ind w:left="708"/>
      <w:outlineLvl w:val="7"/>
    </w:pPr>
    <w:rPr>
      <w:i/>
    </w:rPr>
  </w:style>
  <w:style w:type="paragraph" w:styleId="Nagwek9">
    <w:name w:val="heading 9"/>
    <w:basedOn w:val="Normalny"/>
    <w:next w:val="Wcicienormalne"/>
    <w:link w:val="Nagwek9Znak"/>
    <w:qFormat/>
    <w:rsid w:val="008C4C64"/>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rsid w:val="008C4C64"/>
    <w:pPr>
      <w:ind w:left="708"/>
    </w:pPr>
  </w:style>
  <w:style w:type="paragraph" w:styleId="Nagwek">
    <w:name w:val="header"/>
    <w:basedOn w:val="Normalny"/>
    <w:link w:val="NagwekZnak"/>
    <w:uiPriority w:val="99"/>
    <w:rsid w:val="008C4C64"/>
    <w:pPr>
      <w:tabs>
        <w:tab w:val="center" w:pos="4819"/>
        <w:tab w:val="right" w:pos="9071"/>
      </w:tabs>
    </w:pPr>
  </w:style>
  <w:style w:type="character" w:styleId="Odwoanieprzypisudolnego">
    <w:name w:val="footnote reference"/>
    <w:semiHidden/>
    <w:rsid w:val="008C4C64"/>
    <w:rPr>
      <w:position w:val="6"/>
      <w:sz w:val="16"/>
    </w:rPr>
  </w:style>
  <w:style w:type="paragraph" w:styleId="Tekstprzypisudolnego">
    <w:name w:val="footnote text"/>
    <w:basedOn w:val="Normalny"/>
    <w:link w:val="TekstprzypisudolnegoZnak"/>
    <w:semiHidden/>
    <w:rsid w:val="008C4C64"/>
  </w:style>
  <w:style w:type="paragraph" w:styleId="Tekstpodstawowywcity">
    <w:name w:val="Body Text Indent"/>
    <w:basedOn w:val="Normalny"/>
    <w:link w:val="TekstpodstawowywcityZnak"/>
    <w:rsid w:val="008C4C64"/>
    <w:pPr>
      <w:ind w:left="284"/>
      <w:jc w:val="both"/>
    </w:pPr>
    <w:rPr>
      <w:b/>
      <w:sz w:val="28"/>
      <w:u w:val="single"/>
    </w:rPr>
  </w:style>
  <w:style w:type="paragraph" w:styleId="Tekstpodstawowywcity2">
    <w:name w:val="Body Text Indent 2"/>
    <w:basedOn w:val="Normalny"/>
    <w:link w:val="Tekstpodstawowywcity2Znak"/>
    <w:rsid w:val="008C4C64"/>
    <w:pPr>
      <w:spacing w:line="360" w:lineRule="auto"/>
      <w:ind w:left="357" w:hanging="357"/>
      <w:jc w:val="both"/>
    </w:pPr>
    <w:rPr>
      <w:sz w:val="26"/>
    </w:rPr>
  </w:style>
  <w:style w:type="paragraph" w:styleId="Tekstpodstawowywcity3">
    <w:name w:val="Body Text Indent 3"/>
    <w:basedOn w:val="Normalny"/>
    <w:link w:val="Tekstpodstawowywcity3Znak"/>
    <w:uiPriority w:val="99"/>
    <w:rsid w:val="008C4C64"/>
    <w:pPr>
      <w:spacing w:line="360" w:lineRule="atLeast"/>
      <w:ind w:left="284"/>
      <w:jc w:val="both"/>
    </w:pPr>
    <w:rPr>
      <w:sz w:val="26"/>
    </w:rPr>
  </w:style>
  <w:style w:type="paragraph" w:styleId="Tekstpodstawowy">
    <w:name w:val="Body Text"/>
    <w:basedOn w:val="Normalny"/>
    <w:link w:val="TekstpodstawowyZnak"/>
    <w:rsid w:val="008C4C64"/>
    <w:pPr>
      <w:spacing w:line="360" w:lineRule="atLeast"/>
      <w:jc w:val="center"/>
    </w:pPr>
    <w:rPr>
      <w:b/>
      <w:i/>
      <w:sz w:val="56"/>
    </w:rPr>
  </w:style>
  <w:style w:type="paragraph" w:styleId="Tekstpodstawowy2">
    <w:name w:val="Body Text 2"/>
    <w:basedOn w:val="Normalny"/>
    <w:link w:val="Tekstpodstawowy2Znak"/>
    <w:rsid w:val="008C4C64"/>
    <w:pPr>
      <w:tabs>
        <w:tab w:val="left" w:pos="10632"/>
      </w:tabs>
      <w:jc w:val="both"/>
    </w:pPr>
    <w:rPr>
      <w:sz w:val="26"/>
    </w:rPr>
  </w:style>
  <w:style w:type="paragraph" w:styleId="Tekstblokowy">
    <w:name w:val="Block Text"/>
    <w:basedOn w:val="Normalny"/>
    <w:rsid w:val="008C4C64"/>
    <w:pPr>
      <w:ind w:left="641" w:right="-1" w:hanging="357"/>
      <w:jc w:val="both"/>
    </w:pPr>
    <w:rPr>
      <w:sz w:val="26"/>
    </w:rPr>
  </w:style>
  <w:style w:type="paragraph" w:styleId="Stopka">
    <w:name w:val="footer"/>
    <w:basedOn w:val="Normalny"/>
    <w:link w:val="StopkaZnak"/>
    <w:rsid w:val="008C4C64"/>
    <w:pPr>
      <w:tabs>
        <w:tab w:val="center" w:pos="4536"/>
        <w:tab w:val="right" w:pos="9072"/>
      </w:tabs>
    </w:pPr>
  </w:style>
  <w:style w:type="paragraph" w:styleId="Tekstpodstawowy3">
    <w:name w:val="Body Text 3"/>
    <w:basedOn w:val="Normalny"/>
    <w:link w:val="Tekstpodstawowy3Znak"/>
    <w:rsid w:val="008C4C64"/>
    <w:pPr>
      <w:jc w:val="both"/>
    </w:pPr>
    <w:rPr>
      <w:b/>
      <w:sz w:val="26"/>
    </w:rPr>
  </w:style>
  <w:style w:type="character" w:styleId="Numerstrony">
    <w:name w:val="page number"/>
    <w:basedOn w:val="Domylnaczcionkaakapitu"/>
    <w:rsid w:val="008C4C64"/>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link w:val="TekstdymkaZnak"/>
    <w:semiHidden/>
    <w:rsid w:val="00D674E2"/>
    <w:rPr>
      <w:rFonts w:ascii="Tahoma" w:hAnsi="Tahoma" w:cs="Tahoma"/>
      <w:sz w:val="16"/>
      <w:szCs w:val="16"/>
    </w:rPr>
  </w:style>
  <w:style w:type="paragraph" w:styleId="Mapadokumentu">
    <w:name w:val="Document Map"/>
    <w:basedOn w:val="Normalny"/>
    <w:link w:val="MapadokumentuZnak"/>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link w:val="TytuZnak"/>
    <w:qFormat/>
    <w:rsid w:val="004B3A1B"/>
    <w:pPr>
      <w:suppressAutoHyphens/>
      <w:spacing w:before="240" w:after="60"/>
      <w:jc w:val="center"/>
    </w:pPr>
    <w:rPr>
      <w:rFonts w:ascii="Arial" w:hAnsi="Arial"/>
      <w:b/>
      <w:kern w:val="17153"/>
      <w:sz w:val="32"/>
    </w:rPr>
  </w:style>
  <w:style w:type="paragraph" w:styleId="Podtytu">
    <w:name w:val="Subtitle"/>
    <w:basedOn w:val="Normalny"/>
    <w:link w:val="PodtytuZnak"/>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AA5241"/>
    <w:pPr>
      <w:autoSpaceDE w:val="0"/>
      <w:autoSpaceDN w:val="0"/>
      <w:adjustRightInd w:val="0"/>
    </w:pPr>
    <w:rPr>
      <w:sz w:val="24"/>
      <w:szCs w:val="24"/>
    </w:rPr>
  </w:style>
  <w:style w:type="paragraph" w:customStyle="1" w:styleId="Tekstpodstawowywcity22">
    <w:name w:val="Tekst podstawowy wcięty 22"/>
    <w:basedOn w:val="Normalny"/>
    <w:rsid w:val="00A06355"/>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A06355"/>
    <w:pPr>
      <w:suppressLineNumbers/>
      <w:suppressAutoHyphens/>
    </w:pPr>
    <w:rPr>
      <w:rFonts w:cs="Courier New"/>
      <w:lang w:eastAsia="ar-SA"/>
    </w:rPr>
  </w:style>
  <w:style w:type="character" w:customStyle="1" w:styleId="Nagwek3Znak">
    <w:name w:val="Nagłówek 3 Znak"/>
    <w:link w:val="Nagwek3"/>
    <w:rsid w:val="00235C7E"/>
    <w:rPr>
      <w:b/>
      <w:sz w:val="24"/>
    </w:rPr>
  </w:style>
  <w:style w:type="paragraph" w:customStyle="1" w:styleId="Standard">
    <w:name w:val="Standard"/>
    <w:rsid w:val="00696895"/>
    <w:pPr>
      <w:autoSpaceDE w:val="0"/>
      <w:autoSpaceDN w:val="0"/>
      <w:adjustRightInd w:val="0"/>
    </w:pPr>
    <w:rPr>
      <w:rFonts w:ascii="Times" w:hAnsi="Times"/>
      <w:szCs w:val="24"/>
    </w:rPr>
  </w:style>
  <w:style w:type="paragraph" w:customStyle="1" w:styleId="Styl1">
    <w:name w:val="Styl1"/>
    <w:basedOn w:val="Normalny"/>
    <w:rsid w:val="00F229BE"/>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uiPriority w:val="34"/>
    <w:qFormat/>
    <w:rsid w:val="00AD5AC0"/>
    <w:pPr>
      <w:ind w:left="720"/>
    </w:pPr>
    <w:rPr>
      <w:rFonts w:eastAsia="Calibri"/>
      <w:sz w:val="24"/>
      <w:szCs w:val="24"/>
    </w:rPr>
  </w:style>
  <w:style w:type="paragraph" w:customStyle="1" w:styleId="BodyText21">
    <w:name w:val="Body Text 21"/>
    <w:basedOn w:val="Normalny"/>
    <w:rsid w:val="007157CE"/>
    <w:pPr>
      <w:widowControl w:val="0"/>
      <w:suppressAutoHyphens/>
    </w:pPr>
    <w:rPr>
      <w:sz w:val="24"/>
    </w:rPr>
  </w:style>
  <w:style w:type="character" w:customStyle="1" w:styleId="Nagwek2Znak">
    <w:name w:val="Nagłówek 2 Znak"/>
    <w:link w:val="Nagwek2"/>
    <w:rsid w:val="007E3534"/>
    <w:rPr>
      <w:rFonts w:ascii="Arial" w:hAnsi="Arial"/>
      <w:b/>
      <w:sz w:val="24"/>
    </w:rPr>
  </w:style>
  <w:style w:type="character" w:customStyle="1" w:styleId="Tekstpodstawowywcity2Znak">
    <w:name w:val="Tekst podstawowy wcięty 2 Znak"/>
    <w:link w:val="Tekstpodstawowywcity2"/>
    <w:rsid w:val="00444EF8"/>
    <w:rPr>
      <w:sz w:val="26"/>
    </w:rPr>
  </w:style>
  <w:style w:type="character" w:styleId="Odwoaniedokomentarza">
    <w:name w:val="annotation reference"/>
    <w:uiPriority w:val="99"/>
    <w:rsid w:val="005317D4"/>
    <w:rPr>
      <w:sz w:val="16"/>
      <w:szCs w:val="16"/>
    </w:rPr>
  </w:style>
  <w:style w:type="paragraph" w:styleId="Tekstkomentarza">
    <w:name w:val="annotation text"/>
    <w:basedOn w:val="Normalny"/>
    <w:link w:val="TekstkomentarzaZnak"/>
    <w:uiPriority w:val="99"/>
    <w:rsid w:val="005317D4"/>
  </w:style>
  <w:style w:type="character" w:customStyle="1" w:styleId="TekstkomentarzaZnak">
    <w:name w:val="Tekst komentarza Znak"/>
    <w:basedOn w:val="Domylnaczcionkaakapitu"/>
    <w:link w:val="Tekstkomentarza"/>
    <w:uiPriority w:val="99"/>
    <w:rsid w:val="005317D4"/>
  </w:style>
  <w:style w:type="paragraph" w:styleId="Tematkomentarza">
    <w:name w:val="annotation subject"/>
    <w:basedOn w:val="Tekstkomentarza"/>
    <w:next w:val="Tekstkomentarza"/>
    <w:link w:val="TematkomentarzaZnak"/>
    <w:rsid w:val="005317D4"/>
    <w:rPr>
      <w:b/>
      <w:bCs/>
    </w:rPr>
  </w:style>
  <w:style w:type="character" w:customStyle="1" w:styleId="TematkomentarzaZnak">
    <w:name w:val="Temat komentarza Znak"/>
    <w:link w:val="Tematkomentarza"/>
    <w:rsid w:val="005317D4"/>
    <w:rPr>
      <w:b/>
      <w:bCs/>
    </w:rPr>
  </w:style>
  <w:style w:type="paragraph" w:customStyle="1" w:styleId="Wcicienormalne1">
    <w:name w:val="Wcięcie normalne1"/>
    <w:basedOn w:val="Normalny"/>
    <w:rsid w:val="004600CA"/>
    <w:pPr>
      <w:widowControl w:val="0"/>
      <w:suppressAutoHyphens/>
      <w:ind w:left="708"/>
    </w:pPr>
    <w:rPr>
      <w:rFonts w:eastAsia="Lucida Sans Unicode"/>
      <w:sz w:val="24"/>
      <w:szCs w:val="24"/>
      <w:lang w:eastAsia="ar-SA"/>
    </w:rPr>
  </w:style>
  <w:style w:type="paragraph" w:customStyle="1" w:styleId="Nagwek21">
    <w:name w:val="Nagłówek 21"/>
    <w:next w:val="Normalny"/>
    <w:rsid w:val="004600CA"/>
    <w:pPr>
      <w:widowControl w:val="0"/>
      <w:suppressAutoHyphens/>
      <w:autoSpaceDE w:val="0"/>
    </w:pPr>
    <w:rPr>
      <w:rFonts w:eastAsia="Lucida Sans Unicode"/>
      <w:sz w:val="24"/>
      <w:szCs w:val="24"/>
      <w:lang w:eastAsia="ar-SA"/>
    </w:rPr>
  </w:style>
  <w:style w:type="paragraph" w:customStyle="1" w:styleId="Default">
    <w:name w:val="Default"/>
    <w:rsid w:val="000E5CD0"/>
    <w:pPr>
      <w:autoSpaceDE w:val="0"/>
      <w:autoSpaceDN w:val="0"/>
      <w:adjustRightInd w:val="0"/>
    </w:pPr>
    <w:rPr>
      <w:color w:val="000000"/>
      <w:sz w:val="24"/>
      <w:szCs w:val="24"/>
    </w:rPr>
  </w:style>
  <w:style w:type="character" w:customStyle="1" w:styleId="WW8Num5z0">
    <w:name w:val="WW8Num5z0"/>
    <w:rsid w:val="00D1013D"/>
    <w:rPr>
      <w:rFonts w:ascii="Symbol" w:hAnsi="Symbol"/>
    </w:rPr>
  </w:style>
  <w:style w:type="paragraph" w:customStyle="1" w:styleId="Tekstpodstawowy21">
    <w:name w:val="Tekst podstawowy 21"/>
    <w:basedOn w:val="Normalny"/>
    <w:rsid w:val="00CD1695"/>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nhideWhenUsed/>
    <w:rsid w:val="00677B65"/>
    <w:pPr>
      <w:spacing w:before="100" w:beforeAutospacing="1" w:after="100" w:afterAutospacing="1"/>
    </w:pPr>
    <w:rPr>
      <w:sz w:val="24"/>
      <w:szCs w:val="24"/>
    </w:rPr>
  </w:style>
  <w:style w:type="character" w:styleId="Pogrubienie">
    <w:name w:val="Strong"/>
    <w:uiPriority w:val="22"/>
    <w:qFormat/>
    <w:rsid w:val="0091713F"/>
    <w:rPr>
      <w:b/>
      <w:bCs/>
    </w:rPr>
  </w:style>
  <w:style w:type="character" w:customStyle="1" w:styleId="object">
    <w:name w:val="object"/>
    <w:rsid w:val="0091713F"/>
  </w:style>
  <w:style w:type="character" w:styleId="Uwydatnienie">
    <w:name w:val="Emphasis"/>
    <w:uiPriority w:val="20"/>
    <w:qFormat/>
    <w:rsid w:val="00F6040A"/>
    <w:rPr>
      <w:i/>
      <w:iCs/>
    </w:rPr>
  </w:style>
  <w:style w:type="paragraph" w:styleId="Zwykytekst">
    <w:name w:val="Plain Text"/>
    <w:basedOn w:val="Normalny"/>
    <w:link w:val="ZwykytekstZnak"/>
    <w:rsid w:val="008061E3"/>
    <w:rPr>
      <w:rFonts w:ascii="Courier New" w:hAnsi="Courier New"/>
    </w:rPr>
  </w:style>
  <w:style w:type="character" w:customStyle="1" w:styleId="ZwykytekstZnak">
    <w:name w:val="Zwykły tekst Znak"/>
    <w:basedOn w:val="Domylnaczcionkaakapitu"/>
    <w:link w:val="Zwykytekst"/>
    <w:rsid w:val="008061E3"/>
    <w:rPr>
      <w:rFonts w:ascii="Courier New" w:hAnsi="Courier New"/>
    </w:rPr>
  </w:style>
  <w:style w:type="paragraph" w:customStyle="1" w:styleId="ZnakZnak">
    <w:name w:val="Znak Znak"/>
    <w:basedOn w:val="Normalny"/>
    <w:next w:val="Normalny"/>
    <w:rsid w:val="008061E3"/>
    <w:rPr>
      <w:rFonts w:ascii="Arial" w:hAnsi="Arial" w:cs="Arial"/>
      <w:sz w:val="22"/>
      <w:szCs w:val="22"/>
    </w:rPr>
  </w:style>
  <w:style w:type="paragraph" w:customStyle="1" w:styleId="a">
    <w:basedOn w:val="Normalny"/>
    <w:next w:val="Mapadokumentu"/>
    <w:rsid w:val="00382A75"/>
    <w:pPr>
      <w:shd w:val="clear" w:color="auto" w:fill="000080"/>
    </w:pPr>
    <w:rPr>
      <w:rFonts w:ascii="Tahoma" w:hAnsi="Tahoma" w:cs="Tahoma"/>
    </w:rPr>
  </w:style>
  <w:style w:type="paragraph" w:customStyle="1" w:styleId="pkt">
    <w:name w:val="pkt"/>
    <w:basedOn w:val="Normalny"/>
    <w:rsid w:val="008F288B"/>
    <w:pPr>
      <w:spacing w:before="60" w:after="60"/>
      <w:ind w:left="851" w:hanging="295"/>
      <w:jc w:val="both"/>
    </w:pPr>
    <w:rPr>
      <w:sz w:val="24"/>
      <w:szCs w:val="24"/>
    </w:rPr>
  </w:style>
  <w:style w:type="character" w:customStyle="1" w:styleId="AkapitzlistZnak">
    <w:name w:val="Akapit z listą Znak"/>
    <w:aliases w:val="L1 Znak,Numerowanie Znak,Akapit z listą5 Znak,CW_Lista Znak"/>
    <w:link w:val="Akapitzlist"/>
    <w:uiPriority w:val="34"/>
    <w:qFormat/>
    <w:locked/>
    <w:rsid w:val="005063E7"/>
    <w:rPr>
      <w:rFonts w:eastAsia="Calibri"/>
      <w:sz w:val="24"/>
      <w:szCs w:val="24"/>
    </w:rPr>
  </w:style>
  <w:style w:type="character" w:customStyle="1" w:styleId="h1">
    <w:name w:val="h1"/>
    <w:rsid w:val="001E2164"/>
  </w:style>
  <w:style w:type="character" w:customStyle="1" w:styleId="Tekstpodstawowywcity3Znak">
    <w:name w:val="Tekst podstawowy wcięty 3 Znak"/>
    <w:link w:val="Tekstpodstawowywcity3"/>
    <w:uiPriority w:val="99"/>
    <w:rsid w:val="00486194"/>
    <w:rPr>
      <w:sz w:val="26"/>
    </w:rPr>
  </w:style>
  <w:style w:type="character" w:customStyle="1" w:styleId="TekstpodstawowyZnak">
    <w:name w:val="Tekst podstawowy Znak"/>
    <w:link w:val="Tekstpodstawowy"/>
    <w:rsid w:val="00C23C83"/>
    <w:rPr>
      <w:b/>
      <w:i/>
      <w:sz w:val="56"/>
    </w:rPr>
  </w:style>
  <w:style w:type="paragraph" w:styleId="Listapunktowana2">
    <w:name w:val="List Bullet 2"/>
    <w:basedOn w:val="Normalny"/>
    <w:rsid w:val="00C23C83"/>
    <w:pPr>
      <w:numPr>
        <w:numId w:val="63"/>
      </w:numPr>
    </w:pPr>
  </w:style>
  <w:style w:type="character" w:customStyle="1" w:styleId="Nagwek1Znak">
    <w:name w:val="Nagłówek 1 Znak"/>
    <w:link w:val="Nagwek1"/>
    <w:rsid w:val="00E85D5D"/>
    <w:rPr>
      <w:rFonts w:ascii="Arial" w:hAnsi="Arial"/>
      <w:b/>
      <w:sz w:val="24"/>
      <w:u w:val="single"/>
    </w:rPr>
  </w:style>
  <w:style w:type="character" w:customStyle="1" w:styleId="Nagwek4Znak">
    <w:name w:val="Nagłówek 4 Znak"/>
    <w:basedOn w:val="Domylnaczcionkaakapitu"/>
    <w:link w:val="Nagwek4"/>
    <w:rsid w:val="00F639EF"/>
    <w:rPr>
      <w:sz w:val="24"/>
      <w:u w:val="single"/>
    </w:rPr>
  </w:style>
  <w:style w:type="character" w:customStyle="1" w:styleId="Nagwek5Znak">
    <w:name w:val="Nagłówek 5 Znak"/>
    <w:basedOn w:val="Domylnaczcionkaakapitu"/>
    <w:link w:val="Nagwek5"/>
    <w:rsid w:val="00F639EF"/>
    <w:rPr>
      <w:b/>
    </w:rPr>
  </w:style>
  <w:style w:type="character" w:customStyle="1" w:styleId="Nagwek6Znak">
    <w:name w:val="Nagłówek 6 Znak"/>
    <w:basedOn w:val="Domylnaczcionkaakapitu"/>
    <w:link w:val="Nagwek6"/>
    <w:rsid w:val="00F639EF"/>
    <w:rPr>
      <w:u w:val="single"/>
    </w:rPr>
  </w:style>
  <w:style w:type="character" w:customStyle="1" w:styleId="Nagwek7Znak">
    <w:name w:val="Nagłówek 7 Znak"/>
    <w:basedOn w:val="Domylnaczcionkaakapitu"/>
    <w:link w:val="Nagwek7"/>
    <w:rsid w:val="00F639EF"/>
    <w:rPr>
      <w:i/>
    </w:rPr>
  </w:style>
  <w:style w:type="character" w:customStyle="1" w:styleId="Nagwek8Znak">
    <w:name w:val="Nagłówek 8 Znak"/>
    <w:basedOn w:val="Domylnaczcionkaakapitu"/>
    <w:link w:val="Nagwek8"/>
    <w:rsid w:val="00F639EF"/>
    <w:rPr>
      <w:i/>
    </w:rPr>
  </w:style>
  <w:style w:type="character" w:customStyle="1" w:styleId="Nagwek9Znak">
    <w:name w:val="Nagłówek 9 Znak"/>
    <w:basedOn w:val="Domylnaczcionkaakapitu"/>
    <w:link w:val="Nagwek9"/>
    <w:rsid w:val="00F639EF"/>
    <w:rPr>
      <w:i/>
    </w:rPr>
  </w:style>
  <w:style w:type="character" w:customStyle="1" w:styleId="NagwekZnak">
    <w:name w:val="Nagłówek Znak"/>
    <w:basedOn w:val="Domylnaczcionkaakapitu"/>
    <w:link w:val="Nagwek"/>
    <w:uiPriority w:val="99"/>
    <w:rsid w:val="00F639EF"/>
  </w:style>
  <w:style w:type="character" w:customStyle="1" w:styleId="TekstprzypisudolnegoZnak">
    <w:name w:val="Tekst przypisu dolnego Znak"/>
    <w:basedOn w:val="Domylnaczcionkaakapitu"/>
    <w:link w:val="Tekstprzypisudolnego"/>
    <w:semiHidden/>
    <w:rsid w:val="00F639EF"/>
  </w:style>
  <w:style w:type="character" w:customStyle="1" w:styleId="TekstpodstawowywcityZnak">
    <w:name w:val="Tekst podstawowy wcięty Znak"/>
    <w:basedOn w:val="Domylnaczcionkaakapitu"/>
    <w:link w:val="Tekstpodstawowywcity"/>
    <w:rsid w:val="00F639EF"/>
    <w:rPr>
      <w:b/>
      <w:sz w:val="28"/>
      <w:u w:val="single"/>
    </w:rPr>
  </w:style>
  <w:style w:type="character" w:customStyle="1" w:styleId="Tekstpodstawowy2Znak">
    <w:name w:val="Tekst podstawowy 2 Znak"/>
    <w:basedOn w:val="Domylnaczcionkaakapitu"/>
    <w:link w:val="Tekstpodstawowy2"/>
    <w:rsid w:val="00F639EF"/>
    <w:rPr>
      <w:sz w:val="26"/>
    </w:rPr>
  </w:style>
  <w:style w:type="character" w:customStyle="1" w:styleId="StopkaZnak">
    <w:name w:val="Stopka Znak"/>
    <w:basedOn w:val="Domylnaczcionkaakapitu"/>
    <w:link w:val="Stopka"/>
    <w:rsid w:val="00F639EF"/>
  </w:style>
  <w:style w:type="character" w:customStyle="1" w:styleId="Tekstpodstawowy3Znak">
    <w:name w:val="Tekst podstawowy 3 Znak"/>
    <w:basedOn w:val="Domylnaczcionkaakapitu"/>
    <w:link w:val="Tekstpodstawowy3"/>
    <w:rsid w:val="00F639EF"/>
    <w:rPr>
      <w:b/>
      <w:sz w:val="26"/>
    </w:rPr>
  </w:style>
  <w:style w:type="character" w:customStyle="1" w:styleId="TekstdymkaZnak">
    <w:name w:val="Tekst dymka Znak"/>
    <w:basedOn w:val="Domylnaczcionkaakapitu"/>
    <w:link w:val="Tekstdymka"/>
    <w:semiHidden/>
    <w:rsid w:val="00F639EF"/>
    <w:rPr>
      <w:rFonts w:ascii="Tahoma" w:hAnsi="Tahoma" w:cs="Tahoma"/>
      <w:sz w:val="16"/>
      <w:szCs w:val="16"/>
    </w:rPr>
  </w:style>
  <w:style w:type="character" w:customStyle="1" w:styleId="MapadokumentuZnak">
    <w:name w:val="Mapa dokumentu Znak"/>
    <w:basedOn w:val="Domylnaczcionkaakapitu"/>
    <w:link w:val="Mapadokumentu"/>
    <w:semiHidden/>
    <w:rsid w:val="00F639EF"/>
    <w:rPr>
      <w:rFonts w:ascii="Tahoma" w:hAnsi="Tahoma" w:cs="Tahoma"/>
      <w:shd w:val="clear" w:color="auto" w:fill="000080"/>
    </w:rPr>
  </w:style>
  <w:style w:type="character" w:customStyle="1" w:styleId="PodtytuZnak">
    <w:name w:val="Podtytuł Znak"/>
    <w:basedOn w:val="Domylnaczcionkaakapitu"/>
    <w:link w:val="Podtytu"/>
    <w:rsid w:val="00F639EF"/>
    <w:rPr>
      <w:rFonts w:ascii="Arial" w:hAnsi="Arial" w:cs="Arial"/>
      <w:sz w:val="24"/>
      <w:szCs w:val="24"/>
    </w:rPr>
  </w:style>
  <w:style w:type="character" w:customStyle="1" w:styleId="TytuZnak">
    <w:name w:val="Tytuł Znak"/>
    <w:basedOn w:val="Domylnaczcionkaakapitu"/>
    <w:link w:val="Tytu"/>
    <w:rsid w:val="00F639EF"/>
    <w:rPr>
      <w:rFonts w:ascii="Arial" w:hAnsi="Arial"/>
      <w:b/>
      <w:kern w:val="17153"/>
      <w:sz w:val="32"/>
    </w:rPr>
  </w:style>
  <w:style w:type="character" w:customStyle="1" w:styleId="TekstprzypisukocowegoZnak">
    <w:name w:val="Tekst przypisu końcowego Znak"/>
    <w:basedOn w:val="Domylnaczcionkaakapitu"/>
    <w:link w:val="Tekstprzypisukocowego"/>
    <w:semiHidden/>
    <w:rsid w:val="00F639EF"/>
  </w:style>
  <w:style w:type="character" w:customStyle="1" w:styleId="Stylwiadomocie-mail94">
    <w:name w:val="Styl wiadomości e-mail 94"/>
    <w:semiHidden/>
    <w:rsid w:val="00936EA1"/>
    <w:rPr>
      <w:rFonts w:ascii="Verdana" w:hAnsi="Verdana" w:hint="default"/>
      <w:b w:val="0"/>
      <w:bCs w:val="0"/>
      <w:i w:val="0"/>
      <w:iCs w:val="0"/>
      <w:strike w:val="0"/>
      <w:dstrike w:val="0"/>
      <w:color w:val="auto"/>
      <w:sz w:val="20"/>
      <w:szCs w:val="20"/>
      <w:u w:val="none"/>
      <w:effect w:val="none"/>
    </w:rPr>
  </w:style>
  <w:style w:type="paragraph" w:customStyle="1" w:styleId="Tekstpodstawowywcity31">
    <w:name w:val="Tekst podstawowy wcięty 31"/>
    <w:basedOn w:val="Normalny"/>
    <w:rsid w:val="00715D08"/>
    <w:pPr>
      <w:suppressAutoHyphens/>
      <w:spacing w:line="360" w:lineRule="atLeast"/>
      <w:ind w:left="284"/>
      <w:jc w:val="both"/>
    </w:pPr>
    <w:rPr>
      <w:sz w:val="26"/>
      <w:lang w:eastAsia="zh-CN"/>
    </w:rPr>
  </w:style>
  <w:style w:type="character" w:styleId="UyteHipercze">
    <w:name w:val="FollowedHyperlink"/>
    <w:basedOn w:val="Domylnaczcionkaakapitu"/>
    <w:semiHidden/>
    <w:unhideWhenUsed/>
    <w:rsid w:val="00715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04218">
      <w:bodyDiv w:val="1"/>
      <w:marLeft w:val="0"/>
      <w:marRight w:val="0"/>
      <w:marTop w:val="0"/>
      <w:marBottom w:val="0"/>
      <w:divBdr>
        <w:top w:val="none" w:sz="0" w:space="0" w:color="auto"/>
        <w:left w:val="none" w:sz="0" w:space="0" w:color="auto"/>
        <w:bottom w:val="none" w:sz="0" w:space="0" w:color="auto"/>
        <w:right w:val="none" w:sz="0" w:space="0" w:color="auto"/>
      </w:divBdr>
    </w:div>
    <w:div w:id="83765045">
      <w:bodyDiv w:val="1"/>
      <w:marLeft w:val="0"/>
      <w:marRight w:val="0"/>
      <w:marTop w:val="0"/>
      <w:marBottom w:val="0"/>
      <w:divBdr>
        <w:top w:val="none" w:sz="0" w:space="0" w:color="auto"/>
        <w:left w:val="none" w:sz="0" w:space="0" w:color="auto"/>
        <w:bottom w:val="none" w:sz="0" w:space="0" w:color="auto"/>
        <w:right w:val="none" w:sz="0" w:space="0" w:color="auto"/>
      </w:divBdr>
    </w:div>
    <w:div w:id="110559623">
      <w:bodyDiv w:val="1"/>
      <w:marLeft w:val="0"/>
      <w:marRight w:val="0"/>
      <w:marTop w:val="0"/>
      <w:marBottom w:val="0"/>
      <w:divBdr>
        <w:top w:val="none" w:sz="0" w:space="0" w:color="auto"/>
        <w:left w:val="none" w:sz="0" w:space="0" w:color="auto"/>
        <w:bottom w:val="none" w:sz="0" w:space="0" w:color="auto"/>
        <w:right w:val="none" w:sz="0" w:space="0" w:color="auto"/>
      </w:divBdr>
    </w:div>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174197624">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4534642">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65719161">
      <w:bodyDiv w:val="1"/>
      <w:marLeft w:val="0"/>
      <w:marRight w:val="0"/>
      <w:marTop w:val="0"/>
      <w:marBottom w:val="0"/>
      <w:divBdr>
        <w:top w:val="none" w:sz="0" w:space="0" w:color="auto"/>
        <w:left w:val="none" w:sz="0" w:space="0" w:color="auto"/>
        <w:bottom w:val="none" w:sz="0" w:space="0" w:color="auto"/>
        <w:right w:val="none" w:sz="0" w:space="0" w:color="auto"/>
      </w:divBdr>
    </w:div>
    <w:div w:id="373165310">
      <w:bodyDiv w:val="1"/>
      <w:marLeft w:val="0"/>
      <w:marRight w:val="0"/>
      <w:marTop w:val="0"/>
      <w:marBottom w:val="0"/>
      <w:divBdr>
        <w:top w:val="none" w:sz="0" w:space="0" w:color="auto"/>
        <w:left w:val="none" w:sz="0" w:space="0" w:color="auto"/>
        <w:bottom w:val="none" w:sz="0" w:space="0" w:color="auto"/>
        <w:right w:val="none" w:sz="0" w:space="0" w:color="auto"/>
      </w:divBdr>
    </w:div>
    <w:div w:id="418675960">
      <w:bodyDiv w:val="1"/>
      <w:marLeft w:val="0"/>
      <w:marRight w:val="0"/>
      <w:marTop w:val="0"/>
      <w:marBottom w:val="0"/>
      <w:divBdr>
        <w:top w:val="none" w:sz="0" w:space="0" w:color="auto"/>
        <w:left w:val="none" w:sz="0" w:space="0" w:color="auto"/>
        <w:bottom w:val="none" w:sz="0" w:space="0" w:color="auto"/>
        <w:right w:val="none" w:sz="0" w:space="0" w:color="auto"/>
      </w:divBdr>
    </w:div>
    <w:div w:id="461772548">
      <w:bodyDiv w:val="1"/>
      <w:marLeft w:val="0"/>
      <w:marRight w:val="0"/>
      <w:marTop w:val="0"/>
      <w:marBottom w:val="0"/>
      <w:divBdr>
        <w:top w:val="none" w:sz="0" w:space="0" w:color="auto"/>
        <w:left w:val="none" w:sz="0" w:space="0" w:color="auto"/>
        <w:bottom w:val="none" w:sz="0" w:space="0" w:color="auto"/>
        <w:right w:val="none" w:sz="0" w:space="0" w:color="auto"/>
      </w:divBdr>
    </w:div>
    <w:div w:id="499582596">
      <w:bodyDiv w:val="1"/>
      <w:marLeft w:val="0"/>
      <w:marRight w:val="0"/>
      <w:marTop w:val="0"/>
      <w:marBottom w:val="0"/>
      <w:divBdr>
        <w:top w:val="none" w:sz="0" w:space="0" w:color="auto"/>
        <w:left w:val="none" w:sz="0" w:space="0" w:color="auto"/>
        <w:bottom w:val="none" w:sz="0" w:space="0" w:color="auto"/>
        <w:right w:val="none" w:sz="0" w:space="0" w:color="auto"/>
      </w:divBdr>
    </w:div>
    <w:div w:id="584612710">
      <w:bodyDiv w:val="1"/>
      <w:marLeft w:val="0"/>
      <w:marRight w:val="0"/>
      <w:marTop w:val="0"/>
      <w:marBottom w:val="0"/>
      <w:divBdr>
        <w:top w:val="none" w:sz="0" w:space="0" w:color="auto"/>
        <w:left w:val="none" w:sz="0" w:space="0" w:color="auto"/>
        <w:bottom w:val="none" w:sz="0" w:space="0" w:color="auto"/>
        <w:right w:val="none" w:sz="0" w:space="0" w:color="auto"/>
      </w:divBdr>
    </w:div>
    <w:div w:id="778332250">
      <w:bodyDiv w:val="1"/>
      <w:marLeft w:val="0"/>
      <w:marRight w:val="0"/>
      <w:marTop w:val="0"/>
      <w:marBottom w:val="0"/>
      <w:divBdr>
        <w:top w:val="none" w:sz="0" w:space="0" w:color="auto"/>
        <w:left w:val="none" w:sz="0" w:space="0" w:color="auto"/>
        <w:bottom w:val="none" w:sz="0" w:space="0" w:color="auto"/>
        <w:right w:val="none" w:sz="0" w:space="0" w:color="auto"/>
      </w:divBdr>
    </w:div>
    <w:div w:id="795098420">
      <w:bodyDiv w:val="1"/>
      <w:marLeft w:val="0"/>
      <w:marRight w:val="0"/>
      <w:marTop w:val="0"/>
      <w:marBottom w:val="0"/>
      <w:divBdr>
        <w:top w:val="none" w:sz="0" w:space="0" w:color="auto"/>
        <w:left w:val="none" w:sz="0" w:space="0" w:color="auto"/>
        <w:bottom w:val="none" w:sz="0" w:space="0" w:color="auto"/>
        <w:right w:val="none" w:sz="0" w:space="0" w:color="auto"/>
      </w:divBdr>
    </w:div>
    <w:div w:id="813719892">
      <w:bodyDiv w:val="1"/>
      <w:marLeft w:val="0"/>
      <w:marRight w:val="0"/>
      <w:marTop w:val="0"/>
      <w:marBottom w:val="0"/>
      <w:divBdr>
        <w:top w:val="none" w:sz="0" w:space="0" w:color="auto"/>
        <w:left w:val="none" w:sz="0" w:space="0" w:color="auto"/>
        <w:bottom w:val="none" w:sz="0" w:space="0" w:color="auto"/>
        <w:right w:val="none" w:sz="0" w:space="0" w:color="auto"/>
      </w:divBdr>
    </w:div>
    <w:div w:id="839735979">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974144273">
      <w:bodyDiv w:val="1"/>
      <w:marLeft w:val="0"/>
      <w:marRight w:val="0"/>
      <w:marTop w:val="0"/>
      <w:marBottom w:val="0"/>
      <w:divBdr>
        <w:top w:val="none" w:sz="0" w:space="0" w:color="auto"/>
        <w:left w:val="none" w:sz="0" w:space="0" w:color="auto"/>
        <w:bottom w:val="none" w:sz="0" w:space="0" w:color="auto"/>
        <w:right w:val="none" w:sz="0" w:space="0" w:color="auto"/>
      </w:divBdr>
    </w:div>
    <w:div w:id="991449383">
      <w:bodyDiv w:val="1"/>
      <w:marLeft w:val="0"/>
      <w:marRight w:val="0"/>
      <w:marTop w:val="0"/>
      <w:marBottom w:val="0"/>
      <w:divBdr>
        <w:top w:val="none" w:sz="0" w:space="0" w:color="auto"/>
        <w:left w:val="none" w:sz="0" w:space="0" w:color="auto"/>
        <w:bottom w:val="none" w:sz="0" w:space="0" w:color="auto"/>
        <w:right w:val="none" w:sz="0" w:space="0" w:color="auto"/>
      </w:divBdr>
    </w:div>
    <w:div w:id="1044526915">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50228202">
      <w:bodyDiv w:val="1"/>
      <w:marLeft w:val="0"/>
      <w:marRight w:val="0"/>
      <w:marTop w:val="0"/>
      <w:marBottom w:val="0"/>
      <w:divBdr>
        <w:top w:val="none" w:sz="0" w:space="0" w:color="auto"/>
        <w:left w:val="none" w:sz="0" w:space="0" w:color="auto"/>
        <w:bottom w:val="none" w:sz="0" w:space="0" w:color="auto"/>
        <w:right w:val="none" w:sz="0" w:space="0" w:color="auto"/>
      </w:divBdr>
    </w:div>
    <w:div w:id="1052196592">
      <w:bodyDiv w:val="1"/>
      <w:marLeft w:val="0"/>
      <w:marRight w:val="0"/>
      <w:marTop w:val="0"/>
      <w:marBottom w:val="0"/>
      <w:divBdr>
        <w:top w:val="none" w:sz="0" w:space="0" w:color="auto"/>
        <w:left w:val="none" w:sz="0" w:space="0" w:color="auto"/>
        <w:bottom w:val="none" w:sz="0" w:space="0" w:color="auto"/>
        <w:right w:val="none" w:sz="0" w:space="0" w:color="auto"/>
      </w:divBdr>
    </w:div>
    <w:div w:id="1052311658">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081486603">
      <w:bodyDiv w:val="1"/>
      <w:marLeft w:val="0"/>
      <w:marRight w:val="0"/>
      <w:marTop w:val="0"/>
      <w:marBottom w:val="0"/>
      <w:divBdr>
        <w:top w:val="none" w:sz="0" w:space="0" w:color="auto"/>
        <w:left w:val="none" w:sz="0" w:space="0" w:color="auto"/>
        <w:bottom w:val="none" w:sz="0" w:space="0" w:color="auto"/>
        <w:right w:val="none" w:sz="0" w:space="0" w:color="auto"/>
      </w:divBdr>
    </w:div>
    <w:div w:id="1104377461">
      <w:bodyDiv w:val="1"/>
      <w:marLeft w:val="0"/>
      <w:marRight w:val="0"/>
      <w:marTop w:val="0"/>
      <w:marBottom w:val="0"/>
      <w:divBdr>
        <w:top w:val="none" w:sz="0" w:space="0" w:color="auto"/>
        <w:left w:val="none" w:sz="0" w:space="0" w:color="auto"/>
        <w:bottom w:val="none" w:sz="0" w:space="0" w:color="auto"/>
        <w:right w:val="none" w:sz="0" w:space="0" w:color="auto"/>
      </w:divBdr>
    </w:div>
    <w:div w:id="1118983980">
      <w:bodyDiv w:val="1"/>
      <w:marLeft w:val="0"/>
      <w:marRight w:val="0"/>
      <w:marTop w:val="0"/>
      <w:marBottom w:val="0"/>
      <w:divBdr>
        <w:top w:val="none" w:sz="0" w:space="0" w:color="auto"/>
        <w:left w:val="none" w:sz="0" w:space="0" w:color="auto"/>
        <w:bottom w:val="none" w:sz="0" w:space="0" w:color="auto"/>
        <w:right w:val="none" w:sz="0" w:space="0" w:color="auto"/>
      </w:divBdr>
    </w:div>
    <w:div w:id="1159542501">
      <w:bodyDiv w:val="1"/>
      <w:marLeft w:val="0"/>
      <w:marRight w:val="0"/>
      <w:marTop w:val="0"/>
      <w:marBottom w:val="0"/>
      <w:divBdr>
        <w:top w:val="none" w:sz="0" w:space="0" w:color="auto"/>
        <w:left w:val="none" w:sz="0" w:space="0" w:color="auto"/>
        <w:bottom w:val="none" w:sz="0" w:space="0" w:color="auto"/>
        <w:right w:val="none" w:sz="0" w:space="0" w:color="auto"/>
      </w:divBdr>
    </w:div>
    <w:div w:id="1192916835">
      <w:bodyDiv w:val="1"/>
      <w:marLeft w:val="0"/>
      <w:marRight w:val="0"/>
      <w:marTop w:val="0"/>
      <w:marBottom w:val="0"/>
      <w:divBdr>
        <w:top w:val="none" w:sz="0" w:space="0" w:color="auto"/>
        <w:left w:val="none" w:sz="0" w:space="0" w:color="auto"/>
        <w:bottom w:val="none" w:sz="0" w:space="0" w:color="auto"/>
        <w:right w:val="none" w:sz="0" w:space="0" w:color="auto"/>
      </w:divBdr>
    </w:div>
    <w:div w:id="1239945219">
      <w:bodyDiv w:val="1"/>
      <w:marLeft w:val="0"/>
      <w:marRight w:val="0"/>
      <w:marTop w:val="0"/>
      <w:marBottom w:val="0"/>
      <w:divBdr>
        <w:top w:val="none" w:sz="0" w:space="0" w:color="auto"/>
        <w:left w:val="none" w:sz="0" w:space="0" w:color="auto"/>
        <w:bottom w:val="none" w:sz="0" w:space="0" w:color="auto"/>
        <w:right w:val="none" w:sz="0" w:space="0" w:color="auto"/>
      </w:divBdr>
    </w:div>
    <w:div w:id="1264805530">
      <w:bodyDiv w:val="1"/>
      <w:marLeft w:val="0"/>
      <w:marRight w:val="0"/>
      <w:marTop w:val="0"/>
      <w:marBottom w:val="0"/>
      <w:divBdr>
        <w:top w:val="none" w:sz="0" w:space="0" w:color="auto"/>
        <w:left w:val="none" w:sz="0" w:space="0" w:color="auto"/>
        <w:bottom w:val="none" w:sz="0" w:space="0" w:color="auto"/>
        <w:right w:val="none" w:sz="0" w:space="0" w:color="auto"/>
      </w:divBdr>
    </w:div>
    <w:div w:id="1281451831">
      <w:bodyDiv w:val="1"/>
      <w:marLeft w:val="0"/>
      <w:marRight w:val="0"/>
      <w:marTop w:val="0"/>
      <w:marBottom w:val="0"/>
      <w:divBdr>
        <w:top w:val="none" w:sz="0" w:space="0" w:color="auto"/>
        <w:left w:val="none" w:sz="0" w:space="0" w:color="auto"/>
        <w:bottom w:val="none" w:sz="0" w:space="0" w:color="auto"/>
        <w:right w:val="none" w:sz="0" w:space="0" w:color="auto"/>
      </w:divBdr>
    </w:div>
    <w:div w:id="1358046461">
      <w:bodyDiv w:val="1"/>
      <w:marLeft w:val="0"/>
      <w:marRight w:val="0"/>
      <w:marTop w:val="0"/>
      <w:marBottom w:val="0"/>
      <w:divBdr>
        <w:top w:val="none" w:sz="0" w:space="0" w:color="auto"/>
        <w:left w:val="none" w:sz="0" w:space="0" w:color="auto"/>
        <w:bottom w:val="none" w:sz="0" w:space="0" w:color="auto"/>
        <w:right w:val="none" w:sz="0" w:space="0" w:color="auto"/>
      </w:divBdr>
    </w:div>
    <w:div w:id="1360400957">
      <w:bodyDiv w:val="1"/>
      <w:marLeft w:val="0"/>
      <w:marRight w:val="0"/>
      <w:marTop w:val="0"/>
      <w:marBottom w:val="0"/>
      <w:divBdr>
        <w:top w:val="none" w:sz="0" w:space="0" w:color="auto"/>
        <w:left w:val="none" w:sz="0" w:space="0" w:color="auto"/>
        <w:bottom w:val="none" w:sz="0" w:space="0" w:color="auto"/>
        <w:right w:val="none" w:sz="0" w:space="0" w:color="auto"/>
      </w:divBdr>
    </w:div>
    <w:div w:id="1364672873">
      <w:bodyDiv w:val="1"/>
      <w:marLeft w:val="0"/>
      <w:marRight w:val="0"/>
      <w:marTop w:val="0"/>
      <w:marBottom w:val="0"/>
      <w:divBdr>
        <w:top w:val="none" w:sz="0" w:space="0" w:color="auto"/>
        <w:left w:val="none" w:sz="0" w:space="0" w:color="auto"/>
        <w:bottom w:val="none" w:sz="0" w:space="0" w:color="auto"/>
        <w:right w:val="none" w:sz="0" w:space="0" w:color="auto"/>
      </w:divBdr>
    </w:div>
    <w:div w:id="1365449179">
      <w:bodyDiv w:val="1"/>
      <w:marLeft w:val="0"/>
      <w:marRight w:val="0"/>
      <w:marTop w:val="0"/>
      <w:marBottom w:val="0"/>
      <w:divBdr>
        <w:top w:val="none" w:sz="0" w:space="0" w:color="auto"/>
        <w:left w:val="none" w:sz="0" w:space="0" w:color="auto"/>
        <w:bottom w:val="none" w:sz="0" w:space="0" w:color="auto"/>
        <w:right w:val="none" w:sz="0" w:space="0" w:color="auto"/>
      </w:divBdr>
    </w:div>
    <w:div w:id="1406761521">
      <w:bodyDiv w:val="1"/>
      <w:marLeft w:val="0"/>
      <w:marRight w:val="0"/>
      <w:marTop w:val="0"/>
      <w:marBottom w:val="0"/>
      <w:divBdr>
        <w:top w:val="none" w:sz="0" w:space="0" w:color="auto"/>
        <w:left w:val="none" w:sz="0" w:space="0" w:color="auto"/>
        <w:bottom w:val="none" w:sz="0" w:space="0" w:color="auto"/>
        <w:right w:val="none" w:sz="0" w:space="0" w:color="auto"/>
      </w:divBdr>
    </w:div>
    <w:div w:id="1429734310">
      <w:bodyDiv w:val="1"/>
      <w:marLeft w:val="0"/>
      <w:marRight w:val="0"/>
      <w:marTop w:val="0"/>
      <w:marBottom w:val="0"/>
      <w:divBdr>
        <w:top w:val="none" w:sz="0" w:space="0" w:color="auto"/>
        <w:left w:val="none" w:sz="0" w:space="0" w:color="auto"/>
        <w:bottom w:val="none" w:sz="0" w:space="0" w:color="auto"/>
        <w:right w:val="none" w:sz="0" w:space="0" w:color="auto"/>
      </w:divBdr>
    </w:div>
    <w:div w:id="1453863744">
      <w:bodyDiv w:val="1"/>
      <w:marLeft w:val="0"/>
      <w:marRight w:val="0"/>
      <w:marTop w:val="0"/>
      <w:marBottom w:val="0"/>
      <w:divBdr>
        <w:top w:val="none" w:sz="0" w:space="0" w:color="auto"/>
        <w:left w:val="none" w:sz="0" w:space="0" w:color="auto"/>
        <w:bottom w:val="none" w:sz="0" w:space="0" w:color="auto"/>
        <w:right w:val="none" w:sz="0" w:space="0" w:color="auto"/>
      </w:divBdr>
    </w:div>
    <w:div w:id="1579753470">
      <w:bodyDiv w:val="1"/>
      <w:marLeft w:val="0"/>
      <w:marRight w:val="0"/>
      <w:marTop w:val="0"/>
      <w:marBottom w:val="0"/>
      <w:divBdr>
        <w:top w:val="none" w:sz="0" w:space="0" w:color="auto"/>
        <w:left w:val="none" w:sz="0" w:space="0" w:color="auto"/>
        <w:bottom w:val="none" w:sz="0" w:space="0" w:color="auto"/>
        <w:right w:val="none" w:sz="0" w:space="0" w:color="auto"/>
      </w:divBdr>
    </w:div>
    <w:div w:id="1583758570">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25581368">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753769567">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883636083">
      <w:bodyDiv w:val="1"/>
      <w:marLeft w:val="0"/>
      <w:marRight w:val="0"/>
      <w:marTop w:val="0"/>
      <w:marBottom w:val="0"/>
      <w:divBdr>
        <w:top w:val="none" w:sz="0" w:space="0" w:color="auto"/>
        <w:left w:val="none" w:sz="0" w:space="0" w:color="auto"/>
        <w:bottom w:val="none" w:sz="0" w:space="0" w:color="auto"/>
        <w:right w:val="none" w:sz="0" w:space="0" w:color="auto"/>
      </w:divBdr>
    </w:div>
    <w:div w:id="1887915381">
      <w:bodyDiv w:val="1"/>
      <w:marLeft w:val="0"/>
      <w:marRight w:val="0"/>
      <w:marTop w:val="0"/>
      <w:marBottom w:val="0"/>
      <w:divBdr>
        <w:top w:val="none" w:sz="0" w:space="0" w:color="auto"/>
        <w:left w:val="none" w:sz="0" w:space="0" w:color="auto"/>
        <w:bottom w:val="none" w:sz="0" w:space="0" w:color="auto"/>
        <w:right w:val="none" w:sz="0" w:space="0" w:color="auto"/>
      </w:divBdr>
    </w:div>
    <w:div w:id="1898323420">
      <w:bodyDiv w:val="1"/>
      <w:marLeft w:val="0"/>
      <w:marRight w:val="0"/>
      <w:marTop w:val="0"/>
      <w:marBottom w:val="0"/>
      <w:divBdr>
        <w:top w:val="none" w:sz="0" w:space="0" w:color="auto"/>
        <w:left w:val="none" w:sz="0" w:space="0" w:color="auto"/>
        <w:bottom w:val="none" w:sz="0" w:space="0" w:color="auto"/>
        <w:right w:val="none" w:sz="0" w:space="0" w:color="auto"/>
      </w:divBdr>
    </w:div>
    <w:div w:id="1921136846">
      <w:bodyDiv w:val="1"/>
      <w:marLeft w:val="0"/>
      <w:marRight w:val="0"/>
      <w:marTop w:val="0"/>
      <w:marBottom w:val="0"/>
      <w:divBdr>
        <w:top w:val="none" w:sz="0" w:space="0" w:color="auto"/>
        <w:left w:val="none" w:sz="0" w:space="0" w:color="auto"/>
        <w:bottom w:val="none" w:sz="0" w:space="0" w:color="auto"/>
        <w:right w:val="none" w:sz="0" w:space="0" w:color="auto"/>
      </w:divBdr>
    </w:div>
    <w:div w:id="1937058201">
      <w:bodyDiv w:val="1"/>
      <w:marLeft w:val="0"/>
      <w:marRight w:val="0"/>
      <w:marTop w:val="0"/>
      <w:marBottom w:val="0"/>
      <w:divBdr>
        <w:top w:val="none" w:sz="0" w:space="0" w:color="auto"/>
        <w:left w:val="none" w:sz="0" w:space="0" w:color="auto"/>
        <w:bottom w:val="none" w:sz="0" w:space="0" w:color="auto"/>
        <w:right w:val="none" w:sz="0" w:space="0" w:color="auto"/>
      </w:divBdr>
    </w:div>
    <w:div w:id="1956716081">
      <w:bodyDiv w:val="1"/>
      <w:marLeft w:val="0"/>
      <w:marRight w:val="0"/>
      <w:marTop w:val="0"/>
      <w:marBottom w:val="0"/>
      <w:divBdr>
        <w:top w:val="none" w:sz="0" w:space="0" w:color="auto"/>
        <w:left w:val="none" w:sz="0" w:space="0" w:color="auto"/>
        <w:bottom w:val="none" w:sz="0" w:space="0" w:color="auto"/>
        <w:right w:val="none" w:sz="0" w:space="0" w:color="auto"/>
      </w:divBdr>
    </w:div>
    <w:div w:id="1963150388">
      <w:bodyDiv w:val="1"/>
      <w:marLeft w:val="0"/>
      <w:marRight w:val="0"/>
      <w:marTop w:val="0"/>
      <w:marBottom w:val="0"/>
      <w:divBdr>
        <w:top w:val="none" w:sz="0" w:space="0" w:color="auto"/>
        <w:left w:val="none" w:sz="0" w:space="0" w:color="auto"/>
        <w:bottom w:val="none" w:sz="0" w:space="0" w:color="auto"/>
        <w:right w:val="none" w:sz="0" w:space="0" w:color="auto"/>
      </w:divBdr>
    </w:div>
    <w:div w:id="1967857794">
      <w:bodyDiv w:val="1"/>
      <w:marLeft w:val="0"/>
      <w:marRight w:val="0"/>
      <w:marTop w:val="0"/>
      <w:marBottom w:val="0"/>
      <w:divBdr>
        <w:top w:val="none" w:sz="0" w:space="0" w:color="auto"/>
        <w:left w:val="none" w:sz="0" w:space="0" w:color="auto"/>
        <w:bottom w:val="none" w:sz="0" w:space="0" w:color="auto"/>
        <w:right w:val="none" w:sz="0" w:space="0" w:color="auto"/>
      </w:divBdr>
    </w:div>
    <w:div w:id="2000646205">
      <w:bodyDiv w:val="1"/>
      <w:marLeft w:val="0"/>
      <w:marRight w:val="0"/>
      <w:marTop w:val="0"/>
      <w:marBottom w:val="0"/>
      <w:divBdr>
        <w:top w:val="none" w:sz="0" w:space="0" w:color="auto"/>
        <w:left w:val="none" w:sz="0" w:space="0" w:color="auto"/>
        <w:bottom w:val="none" w:sz="0" w:space="0" w:color="auto"/>
        <w:right w:val="none" w:sz="0" w:space="0" w:color="auto"/>
      </w:divBdr>
    </w:div>
    <w:div w:id="2017998141">
      <w:bodyDiv w:val="1"/>
      <w:marLeft w:val="0"/>
      <w:marRight w:val="0"/>
      <w:marTop w:val="0"/>
      <w:marBottom w:val="0"/>
      <w:divBdr>
        <w:top w:val="none" w:sz="0" w:space="0" w:color="auto"/>
        <w:left w:val="none" w:sz="0" w:space="0" w:color="auto"/>
        <w:bottom w:val="none" w:sz="0" w:space="0" w:color="auto"/>
        <w:right w:val="none" w:sz="0" w:space="0" w:color="auto"/>
      </w:divBdr>
    </w:div>
    <w:div w:id="2052145602">
      <w:bodyDiv w:val="1"/>
      <w:marLeft w:val="0"/>
      <w:marRight w:val="0"/>
      <w:marTop w:val="0"/>
      <w:marBottom w:val="0"/>
      <w:divBdr>
        <w:top w:val="none" w:sz="0" w:space="0" w:color="auto"/>
        <w:left w:val="none" w:sz="0" w:space="0" w:color="auto"/>
        <w:bottom w:val="none" w:sz="0" w:space="0" w:color="auto"/>
        <w:right w:val="none" w:sz="0" w:space="0" w:color="auto"/>
      </w:divBdr>
    </w:div>
    <w:div w:id="2062434715">
      <w:bodyDiv w:val="1"/>
      <w:marLeft w:val="0"/>
      <w:marRight w:val="0"/>
      <w:marTop w:val="0"/>
      <w:marBottom w:val="0"/>
      <w:divBdr>
        <w:top w:val="none" w:sz="0" w:space="0" w:color="auto"/>
        <w:left w:val="none" w:sz="0" w:space="0" w:color="auto"/>
        <w:bottom w:val="none" w:sz="0" w:space="0" w:color="auto"/>
        <w:right w:val="none" w:sz="0" w:space="0" w:color="auto"/>
      </w:divBdr>
    </w:div>
    <w:div w:id="2121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233A9-BB7F-440E-8F02-5869B929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32</Pages>
  <Words>16407</Words>
  <Characters>116071</Characters>
  <Application>Microsoft Office Word</Application>
  <DocSecurity>0</DocSecurity>
  <Lines>967</Lines>
  <Paragraphs>264</Paragraphs>
  <ScaleCrop>false</ScaleCrop>
  <HeadingPairs>
    <vt:vector size="2" baseType="variant">
      <vt:variant>
        <vt:lpstr>Tytuł</vt:lpstr>
      </vt:variant>
      <vt:variant>
        <vt:i4>1</vt:i4>
      </vt:variant>
    </vt:vector>
  </HeadingPairs>
  <TitlesOfParts>
    <vt:vector size="1" baseType="lpstr">
      <vt:lpstr>SPECYFIKACJA</vt:lpstr>
    </vt:vector>
  </TitlesOfParts>
  <Company>UM Namysłów</Company>
  <LinksUpToDate>false</LinksUpToDate>
  <CharactersWithSpaces>132214</CharactersWithSpaces>
  <SharedDoc>false</SharedDoc>
  <HLinks>
    <vt:vector size="18" baseType="variant">
      <vt:variant>
        <vt:i4>1376363</vt:i4>
      </vt:variant>
      <vt:variant>
        <vt:i4>10</vt:i4>
      </vt:variant>
      <vt:variant>
        <vt:i4>0</vt:i4>
      </vt:variant>
      <vt:variant>
        <vt:i4>5</vt:i4>
      </vt:variant>
      <vt:variant>
        <vt:lpwstr>mailto:szkody@maximus-broker.pl</vt:lpwstr>
      </vt:variant>
      <vt:variant>
        <vt:lpwstr/>
      </vt:variant>
      <vt:variant>
        <vt:i4>1376363</vt:i4>
      </vt:variant>
      <vt:variant>
        <vt:i4>5</vt:i4>
      </vt:variant>
      <vt:variant>
        <vt:i4>0</vt:i4>
      </vt:variant>
      <vt:variant>
        <vt:i4>5</vt:i4>
      </vt:variant>
      <vt:variant>
        <vt:lpwstr>mailto:szkody@maximus-broker.pl</vt:lpwstr>
      </vt:variant>
      <vt:variant>
        <vt:lpwstr/>
      </vt:variant>
      <vt:variant>
        <vt:i4>1376363</vt:i4>
      </vt:variant>
      <vt:variant>
        <vt:i4>0</vt:i4>
      </vt:variant>
      <vt:variant>
        <vt:i4>0</vt:i4>
      </vt:variant>
      <vt:variant>
        <vt:i4>5</vt:i4>
      </vt:variant>
      <vt:variant>
        <vt:lpwstr>mailto:szkody@maximus-broker.pl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dc:description/>
  <cp:lastModifiedBy>Marek Lewandowski</cp:lastModifiedBy>
  <cp:revision>38</cp:revision>
  <cp:lastPrinted>2020-10-16T07:45:00Z</cp:lastPrinted>
  <dcterms:created xsi:type="dcterms:W3CDTF">2020-03-20T09:50:00Z</dcterms:created>
  <dcterms:modified xsi:type="dcterms:W3CDTF">2020-12-05T12:13:00Z</dcterms:modified>
</cp:coreProperties>
</file>