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3259B" w14:textId="77777777" w:rsidR="001136AA" w:rsidRDefault="001136AA" w:rsidP="001136AA">
      <w:pPr>
        <w:jc w:val="center"/>
        <w:rPr>
          <w:rStyle w:val="asset-titlecontent"/>
          <w:rFonts w:ascii="Times New Roman" w:hAnsi="Times New Roman" w:cs="Times New Roman"/>
          <w:b/>
          <w:bCs/>
          <w:sz w:val="24"/>
          <w:szCs w:val="24"/>
        </w:rPr>
      </w:pPr>
    </w:p>
    <w:p w14:paraId="4344F3B7" w14:textId="77777777" w:rsidR="003126DD" w:rsidRPr="003126DD" w:rsidRDefault="003126DD" w:rsidP="003126DD">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eastAsia="pl-PL"/>
          <w14:ligatures w14:val="none"/>
        </w:rPr>
      </w:pPr>
      <w:r w:rsidRPr="003126DD">
        <w:rPr>
          <w:rFonts w:ascii="Times New Roman" w:eastAsia="Times New Roman" w:hAnsi="Times New Roman" w:cs="Times New Roman"/>
          <w:b/>
          <w:bCs/>
          <w:kern w:val="0"/>
          <w:sz w:val="36"/>
          <w:szCs w:val="36"/>
          <w:lang w:eastAsia="pl-PL"/>
          <w14:ligatures w14:val="none"/>
        </w:rPr>
        <w:t>Sporządzenie aktu pełnomocnictwa do głosowania w wyborach do organów stanowiących jednostek samorządu terytorialnego oraz wójtów, burmistrzów i prezydentów miast</w:t>
      </w:r>
    </w:p>
    <w:p w14:paraId="474679B0" w14:textId="77777777" w:rsidR="003126DD" w:rsidRPr="003126DD" w:rsidRDefault="003126DD" w:rsidP="003126DD">
      <w:pPr>
        <w:spacing w:before="100" w:beforeAutospacing="1" w:after="100" w:afterAutospacing="1" w:line="240" w:lineRule="auto"/>
        <w:jc w:val="center"/>
        <w:rPr>
          <w:rFonts w:ascii="Times New Roman" w:eastAsia="Times New Roman" w:hAnsi="Times New Roman" w:cs="Times New Roman"/>
          <w:kern w:val="0"/>
          <w:sz w:val="24"/>
          <w:szCs w:val="24"/>
          <w:lang w:eastAsia="pl-PL"/>
          <w14:ligatures w14:val="none"/>
        </w:rPr>
      </w:pPr>
      <w:r w:rsidRPr="003126DD">
        <w:rPr>
          <w:rFonts w:ascii="Times New Roman" w:eastAsia="Times New Roman" w:hAnsi="Times New Roman" w:cs="Times New Roman"/>
          <w:b/>
          <w:bCs/>
          <w:kern w:val="0"/>
          <w:sz w:val="30"/>
          <w:szCs w:val="30"/>
          <w:lang w:eastAsia="pl-PL"/>
          <w14:ligatures w14:val="none"/>
        </w:rPr>
        <w:t>(wniosek można składać do 29.03.2024 r.)</w:t>
      </w:r>
    </w:p>
    <w:p w14:paraId="75B73657" w14:textId="77777777" w:rsidR="003126DD" w:rsidRPr="003126DD" w:rsidRDefault="003126DD" w:rsidP="003126DD">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3126DD">
        <w:rPr>
          <w:rFonts w:ascii="Times New Roman" w:eastAsia="Times New Roman" w:hAnsi="Times New Roman" w:cs="Times New Roman"/>
          <w:b/>
          <w:bCs/>
          <w:kern w:val="0"/>
          <w:sz w:val="27"/>
          <w:szCs w:val="27"/>
          <w:lang w:eastAsia="pl-PL"/>
          <w14:ligatures w14:val="none"/>
        </w:rPr>
        <w:t>GDZIE ZAŁATWISZ:</w:t>
      </w:r>
    </w:p>
    <w:p w14:paraId="10ACACE8" w14:textId="11CF593E" w:rsidR="003126DD" w:rsidRPr="003126DD" w:rsidRDefault="003126DD" w:rsidP="003126DD">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3126DD">
        <w:rPr>
          <w:rFonts w:ascii="Times New Roman" w:eastAsia="Times New Roman" w:hAnsi="Times New Roman" w:cs="Times New Roman"/>
          <w:kern w:val="0"/>
          <w:sz w:val="24"/>
          <w:szCs w:val="24"/>
          <w:lang w:eastAsia="pl-PL"/>
          <w14:ligatures w14:val="none"/>
        </w:rPr>
        <w:t xml:space="preserve">Wniosek możesz złożyć w </w:t>
      </w:r>
      <w:r>
        <w:rPr>
          <w:rFonts w:ascii="Times New Roman" w:eastAsia="Times New Roman" w:hAnsi="Times New Roman" w:cs="Times New Roman"/>
          <w:kern w:val="0"/>
          <w:sz w:val="24"/>
          <w:szCs w:val="24"/>
          <w:lang w:eastAsia="pl-PL"/>
          <w14:ligatures w14:val="none"/>
        </w:rPr>
        <w:t xml:space="preserve">Urzędzie Miejskim w Chociwlu ul. Armii Krajowej 52, 73-120 Chociwel </w:t>
      </w:r>
      <w:r w:rsidRPr="003126DD">
        <w:rPr>
          <w:rFonts w:ascii="Times New Roman" w:eastAsia="Times New Roman" w:hAnsi="Times New Roman" w:cs="Times New Roman"/>
          <w:kern w:val="0"/>
          <w:sz w:val="24"/>
          <w:szCs w:val="24"/>
          <w:lang w:eastAsia="pl-PL"/>
          <w14:ligatures w14:val="none"/>
        </w:rPr>
        <w:t xml:space="preserve"> w pokoju </w:t>
      </w:r>
      <w:r>
        <w:rPr>
          <w:rFonts w:ascii="Times New Roman" w:eastAsia="Times New Roman" w:hAnsi="Times New Roman" w:cs="Times New Roman"/>
          <w:kern w:val="0"/>
          <w:sz w:val="24"/>
          <w:szCs w:val="24"/>
          <w:lang w:eastAsia="pl-PL"/>
          <w14:ligatures w14:val="none"/>
        </w:rPr>
        <w:t>13</w:t>
      </w:r>
      <w:r w:rsidRPr="003126DD">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Urząd Stanu Cywilnego)</w:t>
      </w:r>
      <w:r w:rsidRPr="003126DD">
        <w:rPr>
          <w:rFonts w:ascii="Times New Roman" w:eastAsia="Times New Roman" w:hAnsi="Times New Roman" w:cs="Times New Roman"/>
          <w:kern w:val="0"/>
          <w:sz w:val="24"/>
          <w:szCs w:val="24"/>
          <w:lang w:eastAsia="pl-PL"/>
          <w14:ligatures w14:val="none"/>
        </w:rPr>
        <w:t>.</w:t>
      </w:r>
    </w:p>
    <w:p w14:paraId="4B71F927" w14:textId="77777777" w:rsidR="003126DD" w:rsidRPr="003126DD" w:rsidRDefault="003126DD" w:rsidP="003126DD">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3126DD">
        <w:rPr>
          <w:rFonts w:ascii="Times New Roman" w:eastAsia="Times New Roman" w:hAnsi="Times New Roman" w:cs="Times New Roman"/>
          <w:b/>
          <w:bCs/>
          <w:kern w:val="0"/>
          <w:sz w:val="27"/>
          <w:szCs w:val="27"/>
          <w:lang w:eastAsia="pl-PL"/>
          <w14:ligatures w14:val="none"/>
        </w:rPr>
        <w:t>PRZYGOTUJ:</w:t>
      </w:r>
    </w:p>
    <w:p w14:paraId="6E7021D6" w14:textId="77777777" w:rsidR="003126DD" w:rsidRPr="003126DD" w:rsidRDefault="003126DD" w:rsidP="003126DD">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3126DD">
        <w:rPr>
          <w:rFonts w:ascii="Times New Roman" w:eastAsia="Times New Roman" w:hAnsi="Times New Roman" w:cs="Times New Roman"/>
          <w:kern w:val="0"/>
          <w:sz w:val="24"/>
          <w:szCs w:val="24"/>
          <w:lang w:eastAsia="pl-PL"/>
          <w14:ligatures w14:val="none"/>
        </w:rPr>
        <w:t>„Wniosek o sporządzenie aktu pełnomocnictwa do głosowania w wyborach do organów stanowiących jednostek samorządu terytorialnego oraz wójtów, burmistrzów i prezydentów miast”.</w:t>
      </w:r>
      <w:r w:rsidRPr="003126DD">
        <w:rPr>
          <w:rFonts w:ascii="Times New Roman" w:eastAsia="Times New Roman" w:hAnsi="Times New Roman" w:cs="Times New Roman"/>
          <w:kern w:val="0"/>
          <w:sz w:val="24"/>
          <w:szCs w:val="24"/>
          <w:lang w:eastAsia="pl-PL"/>
          <w14:ligatures w14:val="none"/>
        </w:rPr>
        <w:br/>
        <w:t>1. Załączniki:</w:t>
      </w:r>
      <w:r w:rsidRPr="003126DD">
        <w:rPr>
          <w:rFonts w:ascii="Times New Roman" w:eastAsia="Times New Roman" w:hAnsi="Times New Roman" w:cs="Times New Roman"/>
          <w:kern w:val="0"/>
          <w:sz w:val="24"/>
          <w:szCs w:val="24"/>
          <w:lang w:eastAsia="pl-PL"/>
          <w14:ligatures w14:val="none"/>
        </w:rPr>
        <w:br/>
        <w:t>a) „Zgoda na przyjęcie pełnomocnictwa do głosowania w wyborach do organów stanowiących jednostek samorządu terytorialnego oraz wójtów, burmistrzów i prezydentów miast”,</w:t>
      </w:r>
      <w:r w:rsidRPr="003126DD">
        <w:rPr>
          <w:rFonts w:ascii="Times New Roman" w:eastAsia="Times New Roman" w:hAnsi="Times New Roman" w:cs="Times New Roman"/>
          <w:kern w:val="0"/>
          <w:sz w:val="24"/>
          <w:szCs w:val="24"/>
          <w:lang w:eastAsia="pl-PL"/>
          <w14:ligatures w14:val="none"/>
        </w:rPr>
        <w:br/>
        <w:t>b) kopia aktualnego orzeczenia właściwego organu orzekającego o ustaleniu stopnia niepełnosprawności osoby udzielającej pełnomocnictwa do głosowania (nie dotyczy wyborcy, który najpóźniej w dniu głosowania kończy 60 lat),</w:t>
      </w:r>
      <w:r w:rsidRPr="003126DD">
        <w:rPr>
          <w:rFonts w:ascii="Times New Roman" w:eastAsia="Times New Roman" w:hAnsi="Times New Roman" w:cs="Times New Roman"/>
          <w:kern w:val="0"/>
          <w:sz w:val="24"/>
          <w:szCs w:val="24"/>
          <w:lang w:eastAsia="pl-PL"/>
          <w14:ligatures w14:val="none"/>
        </w:rPr>
        <w:br/>
        <w:t>c) kopia dokumentu potwierdzającego pozostawanie wyborcy z osobą, która wyraziła zgodę na przyjęcie pełnomocnictwa, w stosunku przysposobienia/opieki/kurateli (w przypadku, gdy taki stosunek istnieje).</w:t>
      </w:r>
    </w:p>
    <w:p w14:paraId="5ECEF252" w14:textId="77777777" w:rsidR="003126DD" w:rsidRPr="003126DD" w:rsidRDefault="003126DD" w:rsidP="003126DD">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3126DD">
        <w:rPr>
          <w:rFonts w:ascii="Times New Roman" w:eastAsia="Times New Roman" w:hAnsi="Times New Roman" w:cs="Times New Roman"/>
          <w:b/>
          <w:bCs/>
          <w:kern w:val="0"/>
          <w:sz w:val="27"/>
          <w:szCs w:val="27"/>
          <w:lang w:eastAsia="pl-PL"/>
          <w14:ligatures w14:val="none"/>
        </w:rPr>
        <w:t>ILE ZAPŁACISZ:</w:t>
      </w:r>
    </w:p>
    <w:p w14:paraId="44331D10" w14:textId="77777777" w:rsidR="003126DD" w:rsidRPr="003126DD" w:rsidRDefault="003126DD" w:rsidP="003126DD">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3126DD">
        <w:rPr>
          <w:rFonts w:ascii="Times New Roman" w:eastAsia="Times New Roman" w:hAnsi="Times New Roman" w:cs="Times New Roman"/>
          <w:kern w:val="0"/>
          <w:sz w:val="24"/>
          <w:szCs w:val="24"/>
          <w:lang w:eastAsia="pl-PL"/>
          <w14:ligatures w14:val="none"/>
        </w:rPr>
        <w:t>Brak opłaty.</w:t>
      </w:r>
    </w:p>
    <w:p w14:paraId="77EED084" w14:textId="77777777" w:rsidR="003126DD" w:rsidRPr="003126DD" w:rsidRDefault="003126DD" w:rsidP="003126DD">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3126DD">
        <w:rPr>
          <w:rFonts w:ascii="Times New Roman" w:eastAsia="Times New Roman" w:hAnsi="Times New Roman" w:cs="Times New Roman"/>
          <w:b/>
          <w:bCs/>
          <w:kern w:val="0"/>
          <w:sz w:val="27"/>
          <w:szCs w:val="27"/>
          <w:lang w:eastAsia="pl-PL"/>
          <w14:ligatures w14:val="none"/>
        </w:rPr>
        <w:t>CZAS OCZEKIWANIA:</w:t>
      </w:r>
    </w:p>
    <w:p w14:paraId="1FC252C3" w14:textId="77777777" w:rsidR="003126DD" w:rsidRPr="003126DD" w:rsidRDefault="003126DD" w:rsidP="003126DD">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3126DD">
        <w:rPr>
          <w:rFonts w:ascii="Times New Roman" w:eastAsia="Times New Roman" w:hAnsi="Times New Roman" w:cs="Times New Roman"/>
          <w:kern w:val="0"/>
          <w:sz w:val="24"/>
          <w:szCs w:val="24"/>
          <w:lang w:eastAsia="pl-PL"/>
          <w14:ligatures w14:val="none"/>
        </w:rPr>
        <w:t>Do 7 dni.</w:t>
      </w:r>
    </w:p>
    <w:p w14:paraId="7CEDD196" w14:textId="77777777" w:rsidR="003126DD" w:rsidRPr="003126DD" w:rsidRDefault="003126DD" w:rsidP="003126DD">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3126DD">
        <w:rPr>
          <w:rFonts w:ascii="Times New Roman" w:eastAsia="Times New Roman" w:hAnsi="Times New Roman" w:cs="Times New Roman"/>
          <w:b/>
          <w:bCs/>
          <w:kern w:val="0"/>
          <w:sz w:val="27"/>
          <w:szCs w:val="27"/>
          <w:lang w:eastAsia="pl-PL"/>
          <w14:ligatures w14:val="none"/>
        </w:rPr>
        <w:t>WAŻNE INFORMACJE:</w:t>
      </w:r>
    </w:p>
    <w:p w14:paraId="4A8E6406" w14:textId="77777777" w:rsidR="003126DD" w:rsidRPr="003126DD" w:rsidRDefault="003126DD" w:rsidP="003126DD">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3126DD">
        <w:rPr>
          <w:rFonts w:ascii="Times New Roman" w:eastAsia="Times New Roman" w:hAnsi="Times New Roman" w:cs="Times New Roman"/>
          <w:kern w:val="0"/>
          <w:sz w:val="24"/>
          <w:szCs w:val="24"/>
          <w:lang w:eastAsia="pl-PL"/>
          <w14:ligatures w14:val="none"/>
        </w:rPr>
        <w:t>1. Głosować za pośrednictwem pełnomocnika może wyborca niepełnosprawny o znacznym lub umiarkowanym stopniu niepełnosprawności w rozumieniu ustawy z dnia 27 sierpnia 1997 r. o rehabilitacji zawodowej i społecznej oraz zatrudnianiu osób niepełnosprawnych oraz wyborca, który najpóźniej w dniu głosowania kończy 60 lat.</w:t>
      </w:r>
      <w:r w:rsidRPr="003126DD">
        <w:rPr>
          <w:rFonts w:ascii="Times New Roman" w:eastAsia="Times New Roman" w:hAnsi="Times New Roman" w:cs="Times New Roman"/>
          <w:kern w:val="0"/>
          <w:sz w:val="24"/>
          <w:szCs w:val="24"/>
          <w:lang w:eastAsia="pl-PL"/>
          <w14:ligatures w14:val="none"/>
        </w:rPr>
        <w:br/>
        <w:t>2. Głosowanie za pośrednictwem pełnomocnika jest wyłączone w przypadku głosowania w obwodach głosowania utworzonych w jednostkach, o których mowa w art. 12 § 4 i 7 (są to obwody odrębne np.: zakład leczniczy, dom opieki społecznej, zakład karny, dom studencki) ustawy z dnia 5 stycznia 2011 r. (t.j. Dz. U. z 2023 r., poz. 2408), oraz w obwodach głosowania utworzonych za granicą i na polskich statkach morskich, a także w przypadku zgłoszenia przez wyborcę niepełnosprawnego oraz wyborcę, który najpóźniej w dniu głosowania kończy 60 lat zamiaru głosowania korespondencyjnego.</w:t>
      </w:r>
      <w:r w:rsidRPr="003126DD">
        <w:rPr>
          <w:rFonts w:ascii="Times New Roman" w:eastAsia="Times New Roman" w:hAnsi="Times New Roman" w:cs="Times New Roman"/>
          <w:kern w:val="0"/>
          <w:sz w:val="24"/>
          <w:szCs w:val="24"/>
          <w:lang w:eastAsia="pl-PL"/>
          <w14:ligatures w14:val="none"/>
        </w:rPr>
        <w:br/>
      </w:r>
      <w:r w:rsidRPr="003126DD">
        <w:rPr>
          <w:rFonts w:ascii="Times New Roman" w:eastAsia="Times New Roman" w:hAnsi="Times New Roman" w:cs="Times New Roman"/>
          <w:kern w:val="0"/>
          <w:sz w:val="24"/>
          <w:szCs w:val="24"/>
          <w:lang w:eastAsia="pl-PL"/>
          <w14:ligatures w14:val="none"/>
        </w:rPr>
        <w:lastRenderedPageBreak/>
        <w:t>3. Pełnomocnikiem może być osoba posiadająca prawo wybierania z wyłączeniem osoby wchodzącej w skład komisji obwodowej właściwej dla obwodu głosowania osoby udzielającej pełnomocnictwa do głosowania, a także mężowie zaufania, jak również kandydaci w danych wyborach. Pełnomocnictwo do głosowania można przyjąć tylko od jednej osoby. Pełnomocnictwo do głosowania można przyjąć od dwóch osób, jeżeli co najmniej jedną z nich jest wstępny, zstępny, małżonek, brat, siostra lub osoba pozostająca w stosunku przysposobienia, opieki lub kurateli w stosunku do pełnomocnika.</w:t>
      </w:r>
      <w:r w:rsidRPr="003126DD">
        <w:rPr>
          <w:rFonts w:ascii="Times New Roman" w:eastAsia="Times New Roman" w:hAnsi="Times New Roman" w:cs="Times New Roman"/>
          <w:kern w:val="0"/>
          <w:sz w:val="24"/>
          <w:szCs w:val="24"/>
          <w:lang w:eastAsia="pl-PL"/>
          <w14:ligatures w14:val="none"/>
        </w:rPr>
        <w:br/>
        <w:t>4. Pełnomocnictwa do głosowania udziela się przed wójtem lub przed innym pracownikiem urzędu gminy upoważnionym przez wójta do sporządzania aktów pełnomocnictwa do głosowania.</w:t>
      </w:r>
      <w:r w:rsidRPr="003126DD">
        <w:rPr>
          <w:rFonts w:ascii="Times New Roman" w:eastAsia="Times New Roman" w:hAnsi="Times New Roman" w:cs="Times New Roman"/>
          <w:kern w:val="0"/>
          <w:sz w:val="24"/>
          <w:szCs w:val="24"/>
          <w:lang w:eastAsia="pl-PL"/>
          <w14:ligatures w14:val="none"/>
        </w:rPr>
        <w:br/>
        <w:t>5. Akt pełnomocnictwa do głosowania sporządza się na wniosek wyborcy, wniesiony do wójta gminy, w której wyborca jest wpisany do rejestru wyborców, najpóźniej w 9 dniu przed dniem wyborów.</w:t>
      </w:r>
      <w:r w:rsidRPr="003126DD">
        <w:rPr>
          <w:rFonts w:ascii="Times New Roman" w:eastAsia="Times New Roman" w:hAnsi="Times New Roman" w:cs="Times New Roman"/>
          <w:kern w:val="0"/>
          <w:sz w:val="24"/>
          <w:szCs w:val="24"/>
          <w:lang w:eastAsia="pl-PL"/>
          <w14:ligatures w14:val="none"/>
        </w:rPr>
        <w:br/>
        <w:t>6. Akt pełnomocnictwa do głosowania po sprawdzeniu, na podstawie dostępnych urzędowo dokumentów, danych zawartych we wniosku niezwłocznie sporządza się w trzech egzemplarzach, z których po jednym otrzymują udzielający pełnomocnictwa do głosowania i pełnomocnik, a trzeci egzemplarz pozostaje w urzędzie gminy.</w:t>
      </w:r>
      <w:r w:rsidRPr="003126DD">
        <w:rPr>
          <w:rFonts w:ascii="Times New Roman" w:eastAsia="Times New Roman" w:hAnsi="Times New Roman" w:cs="Times New Roman"/>
          <w:kern w:val="0"/>
          <w:sz w:val="24"/>
          <w:szCs w:val="24"/>
          <w:lang w:eastAsia="pl-PL"/>
          <w14:ligatures w14:val="none"/>
        </w:rPr>
        <w:br/>
        <w:t xml:space="preserve">7. </w:t>
      </w:r>
      <w:r w:rsidRPr="003126DD">
        <w:rPr>
          <w:rFonts w:ascii="Times New Roman" w:eastAsia="Times New Roman" w:hAnsi="Times New Roman" w:cs="Times New Roman"/>
          <w:kern w:val="0"/>
          <w:sz w:val="24"/>
          <w:szCs w:val="24"/>
          <w:u w:val="single"/>
          <w:lang w:eastAsia="pl-PL"/>
          <w14:ligatures w14:val="none"/>
        </w:rPr>
        <w:t>Akt pełnomocnictwa do głosowania jest sporządzany w miejscu zamieszkania wyborcy udzielającego pełnomocnictwa do głosowania wskazanym we wniosku. Akt pełnomocnictwa do głosowania może być sporządzony na obszarze gminy poza miejscem zamieszkania wyborcy udzielającego pełnomocnictwa do głosowania, jeżeli wyborca zwróci się o to we wniosku.</w:t>
      </w:r>
      <w:r w:rsidRPr="003126DD">
        <w:rPr>
          <w:rFonts w:ascii="Times New Roman" w:eastAsia="Times New Roman" w:hAnsi="Times New Roman" w:cs="Times New Roman"/>
          <w:kern w:val="0"/>
          <w:sz w:val="24"/>
          <w:szCs w:val="24"/>
          <w:lang w:eastAsia="pl-PL"/>
          <w14:ligatures w14:val="none"/>
        </w:rPr>
        <w:br/>
        <w:t>8. Wyborca ma prawo do cofnięcia udzielonego pełnomocnictwa do głosowania. Cofnięcie pełnomocnictwa do głosowania następuje przez złożenie najpóźniej na 2 dni przed dniem wyborów stosownego oświadczenia wójtowi gminy, w której sporządzono akt pełnomocnictwa do głosowania, lub doręczenie takiego oświadczenia właściwej obwodowej komisji wyborczej w dniu głosowania.</w:t>
      </w:r>
      <w:r w:rsidRPr="003126DD">
        <w:rPr>
          <w:rFonts w:ascii="Times New Roman" w:eastAsia="Times New Roman" w:hAnsi="Times New Roman" w:cs="Times New Roman"/>
          <w:kern w:val="0"/>
          <w:sz w:val="24"/>
          <w:szCs w:val="24"/>
          <w:lang w:eastAsia="pl-PL"/>
          <w14:ligatures w14:val="none"/>
        </w:rPr>
        <w:br/>
        <w:t>9. Czynności związane ze sporządzeniem aktu pełnomocnictwa do głosowania są zadaniem zleconym gminy i są wolne od opłat. Pełnomocnik nie może pobierać od udzielającego pełnomocnictwa do głosowania żadnych opłat za głosowanie w jego imieniu w wyborach. Zakazane jest udzielanie pełnomocnictwa do głosowania w zamian za jakąkolwiek korzyść majątkową lub osobistą.</w:t>
      </w:r>
    </w:p>
    <w:p w14:paraId="53A00FD2" w14:textId="77777777" w:rsidR="003126DD" w:rsidRPr="003126DD" w:rsidRDefault="003126DD" w:rsidP="003126DD">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3126DD">
        <w:rPr>
          <w:rFonts w:ascii="Times New Roman" w:eastAsia="Times New Roman" w:hAnsi="Times New Roman" w:cs="Times New Roman"/>
          <w:b/>
          <w:bCs/>
          <w:kern w:val="0"/>
          <w:sz w:val="27"/>
          <w:szCs w:val="27"/>
          <w:lang w:eastAsia="pl-PL"/>
          <w14:ligatures w14:val="none"/>
        </w:rPr>
        <w:t>PODSTAWA PRAWNA:</w:t>
      </w:r>
    </w:p>
    <w:p w14:paraId="3E8BDCBB" w14:textId="77777777" w:rsidR="003126DD" w:rsidRPr="003126DD" w:rsidRDefault="003126DD" w:rsidP="003126DD">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3126DD">
        <w:rPr>
          <w:rFonts w:ascii="Times New Roman" w:eastAsia="Times New Roman" w:hAnsi="Times New Roman" w:cs="Times New Roman"/>
          <w:kern w:val="0"/>
          <w:sz w:val="24"/>
          <w:szCs w:val="24"/>
          <w:lang w:eastAsia="pl-PL"/>
          <w14:ligatures w14:val="none"/>
        </w:rPr>
        <w:t>1. Ustawa z dnia 5 stycznia 2011 r. - Kodeks wyborczy (t.j. Dz. U. z 2023 r., poz. 2408).</w:t>
      </w:r>
      <w:r w:rsidRPr="003126DD">
        <w:rPr>
          <w:rFonts w:ascii="Times New Roman" w:eastAsia="Times New Roman" w:hAnsi="Times New Roman" w:cs="Times New Roman"/>
          <w:kern w:val="0"/>
          <w:sz w:val="24"/>
          <w:szCs w:val="24"/>
          <w:lang w:eastAsia="pl-PL"/>
          <w14:ligatures w14:val="none"/>
        </w:rPr>
        <w:br/>
        <w:t>2. Rozporządzenie Ministra Spraw Wewnętrznych i Administracji z dnia 28 lipca 2011 r. w sprawie sporządzenia aktu pełnomocnictwa do głosowania w wyborach: do Sejmu Rzeczypospolitej Polskiej i do Senatu Rzeczypospolitej Polskiej, Prezydenta Rzeczypospolitej Polskiej, do Parlamentu Europejskiego w Rzeczypospolitej Polskiej, do organów stanowiących jednostek samorządu terytorialnego oraz wójtów, burmistrzów i prezydentów miast (t.j Dz.U. z 2022 r., poz. 1781 ze zm.).</w:t>
      </w:r>
      <w:r w:rsidRPr="003126DD">
        <w:rPr>
          <w:rFonts w:ascii="Times New Roman" w:eastAsia="Times New Roman" w:hAnsi="Times New Roman" w:cs="Times New Roman"/>
          <w:kern w:val="0"/>
          <w:sz w:val="24"/>
          <w:szCs w:val="24"/>
          <w:lang w:eastAsia="pl-PL"/>
          <w14:ligatures w14:val="none"/>
        </w:rPr>
        <w:br/>
        <w:t> </w:t>
      </w:r>
    </w:p>
    <w:p w14:paraId="0FC4B0FC" w14:textId="77777777" w:rsidR="003126DD" w:rsidRPr="001136AA" w:rsidRDefault="003126DD" w:rsidP="001136AA">
      <w:pPr>
        <w:jc w:val="center"/>
        <w:rPr>
          <w:rFonts w:ascii="Times New Roman" w:hAnsi="Times New Roman" w:cs="Times New Roman"/>
          <w:b/>
          <w:bCs/>
          <w:sz w:val="24"/>
          <w:szCs w:val="24"/>
        </w:rPr>
      </w:pPr>
    </w:p>
    <w:sectPr w:rsidR="003126DD" w:rsidRPr="001136AA" w:rsidSect="001058B3">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B553A"/>
    <w:multiLevelType w:val="multilevel"/>
    <w:tmpl w:val="BFF01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296361"/>
    <w:multiLevelType w:val="multilevel"/>
    <w:tmpl w:val="8452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376D44"/>
    <w:multiLevelType w:val="multilevel"/>
    <w:tmpl w:val="1B389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9D6360"/>
    <w:multiLevelType w:val="multilevel"/>
    <w:tmpl w:val="295CF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134167"/>
    <w:multiLevelType w:val="multilevel"/>
    <w:tmpl w:val="A8EA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02039A"/>
    <w:multiLevelType w:val="multilevel"/>
    <w:tmpl w:val="CA84B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286A4E"/>
    <w:multiLevelType w:val="multilevel"/>
    <w:tmpl w:val="EC6C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737432"/>
    <w:multiLevelType w:val="multilevel"/>
    <w:tmpl w:val="E95864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3F6B76"/>
    <w:multiLevelType w:val="multilevel"/>
    <w:tmpl w:val="C9460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6810051">
    <w:abstractNumId w:val="4"/>
  </w:num>
  <w:num w:numId="2" w16cid:durableId="968898598">
    <w:abstractNumId w:val="6"/>
  </w:num>
  <w:num w:numId="3" w16cid:durableId="1811748002">
    <w:abstractNumId w:val="5"/>
  </w:num>
  <w:num w:numId="4" w16cid:durableId="500316397">
    <w:abstractNumId w:val="0"/>
  </w:num>
  <w:num w:numId="5" w16cid:durableId="835074732">
    <w:abstractNumId w:val="8"/>
  </w:num>
  <w:num w:numId="6" w16cid:durableId="237715523">
    <w:abstractNumId w:val="3"/>
  </w:num>
  <w:num w:numId="7" w16cid:durableId="1199125786">
    <w:abstractNumId w:val="1"/>
  </w:num>
  <w:num w:numId="8" w16cid:durableId="1020744820">
    <w:abstractNumId w:val="7"/>
  </w:num>
  <w:num w:numId="9" w16cid:durableId="12384392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FF5"/>
    <w:rsid w:val="001058B3"/>
    <w:rsid w:val="001136AA"/>
    <w:rsid w:val="003126DD"/>
    <w:rsid w:val="006A4FF5"/>
    <w:rsid w:val="00A63DF9"/>
    <w:rsid w:val="00AC55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0919"/>
  <w15:chartTrackingRefBased/>
  <w15:docId w15:val="{30C82FDC-2025-44DA-B216-BE53D303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sset-titlecontent">
    <w:name w:val="asset-title__content"/>
    <w:basedOn w:val="Domylnaczcionkaakapitu"/>
    <w:rsid w:val="001136AA"/>
  </w:style>
  <w:style w:type="character" w:styleId="Hipercze">
    <w:name w:val="Hyperlink"/>
    <w:basedOn w:val="Domylnaczcionkaakapitu"/>
    <w:uiPriority w:val="99"/>
    <w:unhideWhenUsed/>
    <w:rsid w:val="001136AA"/>
    <w:rPr>
      <w:color w:val="0563C1" w:themeColor="hyperlink"/>
      <w:u w:val="single"/>
    </w:rPr>
  </w:style>
  <w:style w:type="character" w:styleId="Nierozpoznanawzmianka">
    <w:name w:val="Unresolved Mention"/>
    <w:basedOn w:val="Domylnaczcionkaakapitu"/>
    <w:uiPriority w:val="99"/>
    <w:semiHidden/>
    <w:unhideWhenUsed/>
    <w:rsid w:val="00113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57477">
      <w:bodyDiv w:val="1"/>
      <w:marLeft w:val="0"/>
      <w:marRight w:val="0"/>
      <w:marTop w:val="0"/>
      <w:marBottom w:val="0"/>
      <w:divBdr>
        <w:top w:val="none" w:sz="0" w:space="0" w:color="auto"/>
        <w:left w:val="none" w:sz="0" w:space="0" w:color="auto"/>
        <w:bottom w:val="none" w:sz="0" w:space="0" w:color="auto"/>
        <w:right w:val="none" w:sz="0" w:space="0" w:color="auto"/>
      </w:divBdr>
      <w:divsChild>
        <w:div w:id="68583279">
          <w:marLeft w:val="0"/>
          <w:marRight w:val="0"/>
          <w:marTop w:val="0"/>
          <w:marBottom w:val="0"/>
          <w:divBdr>
            <w:top w:val="none" w:sz="0" w:space="0" w:color="auto"/>
            <w:left w:val="none" w:sz="0" w:space="0" w:color="auto"/>
            <w:bottom w:val="none" w:sz="0" w:space="0" w:color="auto"/>
            <w:right w:val="none" w:sz="0" w:space="0" w:color="auto"/>
          </w:divBdr>
          <w:divsChild>
            <w:div w:id="1754014412">
              <w:marLeft w:val="0"/>
              <w:marRight w:val="0"/>
              <w:marTop w:val="0"/>
              <w:marBottom w:val="0"/>
              <w:divBdr>
                <w:top w:val="none" w:sz="0" w:space="0" w:color="auto"/>
                <w:left w:val="none" w:sz="0" w:space="0" w:color="auto"/>
                <w:bottom w:val="none" w:sz="0" w:space="0" w:color="auto"/>
                <w:right w:val="none" w:sz="0" w:space="0" w:color="auto"/>
              </w:divBdr>
            </w:div>
          </w:divsChild>
        </w:div>
        <w:div w:id="1992632606">
          <w:marLeft w:val="0"/>
          <w:marRight w:val="0"/>
          <w:marTop w:val="0"/>
          <w:marBottom w:val="0"/>
          <w:divBdr>
            <w:top w:val="none" w:sz="0" w:space="0" w:color="auto"/>
            <w:left w:val="none" w:sz="0" w:space="0" w:color="auto"/>
            <w:bottom w:val="none" w:sz="0" w:space="0" w:color="auto"/>
            <w:right w:val="none" w:sz="0" w:space="0" w:color="auto"/>
          </w:divBdr>
        </w:div>
        <w:div w:id="479076636">
          <w:marLeft w:val="0"/>
          <w:marRight w:val="0"/>
          <w:marTop w:val="0"/>
          <w:marBottom w:val="0"/>
          <w:divBdr>
            <w:top w:val="none" w:sz="0" w:space="0" w:color="auto"/>
            <w:left w:val="none" w:sz="0" w:space="0" w:color="auto"/>
            <w:bottom w:val="none" w:sz="0" w:space="0" w:color="auto"/>
            <w:right w:val="none" w:sz="0" w:space="0" w:color="auto"/>
          </w:divBdr>
          <w:divsChild>
            <w:div w:id="1057247265">
              <w:marLeft w:val="0"/>
              <w:marRight w:val="0"/>
              <w:marTop w:val="0"/>
              <w:marBottom w:val="0"/>
              <w:divBdr>
                <w:top w:val="none" w:sz="0" w:space="0" w:color="auto"/>
                <w:left w:val="none" w:sz="0" w:space="0" w:color="auto"/>
                <w:bottom w:val="none" w:sz="0" w:space="0" w:color="auto"/>
                <w:right w:val="none" w:sz="0" w:space="0" w:color="auto"/>
              </w:divBdr>
            </w:div>
          </w:divsChild>
        </w:div>
        <w:div w:id="1119840237">
          <w:marLeft w:val="0"/>
          <w:marRight w:val="0"/>
          <w:marTop w:val="0"/>
          <w:marBottom w:val="0"/>
          <w:divBdr>
            <w:top w:val="none" w:sz="0" w:space="0" w:color="auto"/>
            <w:left w:val="none" w:sz="0" w:space="0" w:color="auto"/>
            <w:bottom w:val="none" w:sz="0" w:space="0" w:color="auto"/>
            <w:right w:val="none" w:sz="0" w:space="0" w:color="auto"/>
          </w:divBdr>
        </w:div>
        <w:div w:id="1802726514">
          <w:marLeft w:val="0"/>
          <w:marRight w:val="0"/>
          <w:marTop w:val="0"/>
          <w:marBottom w:val="0"/>
          <w:divBdr>
            <w:top w:val="none" w:sz="0" w:space="0" w:color="auto"/>
            <w:left w:val="none" w:sz="0" w:space="0" w:color="auto"/>
            <w:bottom w:val="none" w:sz="0" w:space="0" w:color="auto"/>
            <w:right w:val="none" w:sz="0" w:space="0" w:color="auto"/>
          </w:divBdr>
        </w:div>
      </w:divsChild>
    </w:div>
    <w:div w:id="757096682">
      <w:bodyDiv w:val="1"/>
      <w:marLeft w:val="0"/>
      <w:marRight w:val="0"/>
      <w:marTop w:val="0"/>
      <w:marBottom w:val="0"/>
      <w:divBdr>
        <w:top w:val="none" w:sz="0" w:space="0" w:color="auto"/>
        <w:left w:val="none" w:sz="0" w:space="0" w:color="auto"/>
        <w:bottom w:val="none" w:sz="0" w:space="0" w:color="auto"/>
        <w:right w:val="none" w:sz="0" w:space="0" w:color="auto"/>
      </w:divBdr>
    </w:div>
    <w:div w:id="1204363138">
      <w:bodyDiv w:val="1"/>
      <w:marLeft w:val="0"/>
      <w:marRight w:val="0"/>
      <w:marTop w:val="0"/>
      <w:marBottom w:val="0"/>
      <w:divBdr>
        <w:top w:val="none" w:sz="0" w:space="0" w:color="auto"/>
        <w:left w:val="none" w:sz="0" w:space="0" w:color="auto"/>
        <w:bottom w:val="none" w:sz="0" w:space="0" w:color="auto"/>
        <w:right w:val="none" w:sz="0" w:space="0" w:color="auto"/>
      </w:divBdr>
      <w:divsChild>
        <w:div w:id="1150361333">
          <w:marLeft w:val="0"/>
          <w:marRight w:val="0"/>
          <w:marTop w:val="0"/>
          <w:marBottom w:val="0"/>
          <w:divBdr>
            <w:top w:val="none" w:sz="0" w:space="0" w:color="auto"/>
            <w:left w:val="none" w:sz="0" w:space="0" w:color="auto"/>
            <w:bottom w:val="none" w:sz="0" w:space="0" w:color="auto"/>
            <w:right w:val="none" w:sz="0" w:space="0" w:color="auto"/>
          </w:divBdr>
          <w:divsChild>
            <w:div w:id="638536744">
              <w:marLeft w:val="0"/>
              <w:marRight w:val="0"/>
              <w:marTop w:val="0"/>
              <w:marBottom w:val="0"/>
              <w:divBdr>
                <w:top w:val="none" w:sz="0" w:space="0" w:color="auto"/>
                <w:left w:val="none" w:sz="0" w:space="0" w:color="auto"/>
                <w:bottom w:val="none" w:sz="0" w:space="0" w:color="auto"/>
                <w:right w:val="none" w:sz="0" w:space="0" w:color="auto"/>
              </w:divBdr>
            </w:div>
          </w:divsChild>
        </w:div>
        <w:div w:id="853307212">
          <w:marLeft w:val="0"/>
          <w:marRight w:val="0"/>
          <w:marTop w:val="0"/>
          <w:marBottom w:val="0"/>
          <w:divBdr>
            <w:top w:val="none" w:sz="0" w:space="0" w:color="auto"/>
            <w:left w:val="none" w:sz="0" w:space="0" w:color="auto"/>
            <w:bottom w:val="none" w:sz="0" w:space="0" w:color="auto"/>
            <w:right w:val="none" w:sz="0" w:space="0" w:color="auto"/>
          </w:divBdr>
        </w:div>
        <w:div w:id="1996644050">
          <w:marLeft w:val="0"/>
          <w:marRight w:val="0"/>
          <w:marTop w:val="0"/>
          <w:marBottom w:val="0"/>
          <w:divBdr>
            <w:top w:val="none" w:sz="0" w:space="0" w:color="auto"/>
            <w:left w:val="none" w:sz="0" w:space="0" w:color="auto"/>
            <w:bottom w:val="none" w:sz="0" w:space="0" w:color="auto"/>
            <w:right w:val="none" w:sz="0" w:space="0" w:color="auto"/>
          </w:divBdr>
        </w:div>
      </w:divsChild>
    </w:div>
    <w:div w:id="1744646822">
      <w:bodyDiv w:val="1"/>
      <w:marLeft w:val="0"/>
      <w:marRight w:val="0"/>
      <w:marTop w:val="0"/>
      <w:marBottom w:val="0"/>
      <w:divBdr>
        <w:top w:val="none" w:sz="0" w:space="0" w:color="auto"/>
        <w:left w:val="none" w:sz="0" w:space="0" w:color="auto"/>
        <w:bottom w:val="none" w:sz="0" w:space="0" w:color="auto"/>
        <w:right w:val="none" w:sz="0" w:space="0" w:color="auto"/>
      </w:divBdr>
      <w:divsChild>
        <w:div w:id="1283997546">
          <w:marLeft w:val="0"/>
          <w:marRight w:val="0"/>
          <w:marTop w:val="0"/>
          <w:marBottom w:val="0"/>
          <w:divBdr>
            <w:top w:val="none" w:sz="0" w:space="0" w:color="auto"/>
            <w:left w:val="none" w:sz="0" w:space="0" w:color="auto"/>
            <w:bottom w:val="none" w:sz="0" w:space="0" w:color="auto"/>
            <w:right w:val="none" w:sz="0" w:space="0" w:color="auto"/>
          </w:divBdr>
          <w:divsChild>
            <w:div w:id="1541093495">
              <w:marLeft w:val="0"/>
              <w:marRight w:val="0"/>
              <w:marTop w:val="0"/>
              <w:marBottom w:val="0"/>
              <w:divBdr>
                <w:top w:val="none" w:sz="0" w:space="0" w:color="auto"/>
                <w:left w:val="none" w:sz="0" w:space="0" w:color="auto"/>
                <w:bottom w:val="none" w:sz="0" w:space="0" w:color="auto"/>
                <w:right w:val="none" w:sz="0" w:space="0" w:color="auto"/>
              </w:divBdr>
            </w:div>
          </w:divsChild>
        </w:div>
        <w:div w:id="1605335844">
          <w:marLeft w:val="0"/>
          <w:marRight w:val="0"/>
          <w:marTop w:val="0"/>
          <w:marBottom w:val="0"/>
          <w:divBdr>
            <w:top w:val="none" w:sz="0" w:space="0" w:color="auto"/>
            <w:left w:val="none" w:sz="0" w:space="0" w:color="auto"/>
            <w:bottom w:val="none" w:sz="0" w:space="0" w:color="auto"/>
            <w:right w:val="none" w:sz="0" w:space="0" w:color="auto"/>
          </w:divBdr>
        </w:div>
        <w:div w:id="258757190">
          <w:marLeft w:val="0"/>
          <w:marRight w:val="0"/>
          <w:marTop w:val="0"/>
          <w:marBottom w:val="0"/>
          <w:divBdr>
            <w:top w:val="none" w:sz="0" w:space="0" w:color="auto"/>
            <w:left w:val="none" w:sz="0" w:space="0" w:color="auto"/>
            <w:bottom w:val="none" w:sz="0" w:space="0" w:color="auto"/>
            <w:right w:val="none" w:sz="0" w:space="0" w:color="auto"/>
          </w:divBdr>
          <w:divsChild>
            <w:div w:id="1235385873">
              <w:marLeft w:val="0"/>
              <w:marRight w:val="0"/>
              <w:marTop w:val="0"/>
              <w:marBottom w:val="0"/>
              <w:divBdr>
                <w:top w:val="none" w:sz="0" w:space="0" w:color="auto"/>
                <w:left w:val="none" w:sz="0" w:space="0" w:color="auto"/>
                <w:bottom w:val="none" w:sz="0" w:space="0" w:color="auto"/>
                <w:right w:val="none" w:sz="0" w:space="0" w:color="auto"/>
              </w:divBdr>
            </w:div>
          </w:divsChild>
        </w:div>
        <w:div w:id="1688168686">
          <w:marLeft w:val="0"/>
          <w:marRight w:val="0"/>
          <w:marTop w:val="0"/>
          <w:marBottom w:val="0"/>
          <w:divBdr>
            <w:top w:val="none" w:sz="0" w:space="0" w:color="auto"/>
            <w:left w:val="none" w:sz="0" w:space="0" w:color="auto"/>
            <w:bottom w:val="none" w:sz="0" w:space="0" w:color="auto"/>
            <w:right w:val="none" w:sz="0" w:space="0" w:color="auto"/>
          </w:divBdr>
        </w:div>
        <w:div w:id="677196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715</Words>
  <Characters>4292</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PL_ID</dc:creator>
  <cp:keywords/>
  <dc:description/>
  <cp:lastModifiedBy>PL_ID</cp:lastModifiedBy>
  <cp:revision>5</cp:revision>
  <dcterms:created xsi:type="dcterms:W3CDTF">2024-03-06T12:40:00Z</dcterms:created>
  <dcterms:modified xsi:type="dcterms:W3CDTF">2024-03-06T13:04:00Z</dcterms:modified>
</cp:coreProperties>
</file>